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8A" w:rsidRDefault="003C5D8A" w:rsidP="003C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комплексной программы</w:t>
      </w:r>
    </w:p>
    <w:p w:rsidR="003C5D8A" w:rsidRDefault="003C5D8A" w:rsidP="003C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«Городской округ Мытищи – территория активного долголетия»</w:t>
      </w:r>
    </w:p>
    <w:p w:rsidR="003C5D8A" w:rsidRDefault="003C5D8A" w:rsidP="003C5D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006"/>
        <w:gridCol w:w="6581"/>
      </w:tblGrid>
      <w:tr w:rsidR="003C5D8A" w:rsidTr="003C5D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 w:rsidP="003C5D8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A" w:rsidRPr="003C5D8A" w:rsidRDefault="003C5D8A">
            <w:pPr>
              <w:jc w:val="center"/>
              <w:rPr>
                <w:b/>
              </w:rPr>
            </w:pPr>
            <w:r w:rsidRPr="003C5D8A">
              <w:rPr>
                <w:b/>
              </w:rPr>
              <w:t xml:space="preserve">«Городской округ Мытищи – территория активного долголетия» </w:t>
            </w:r>
          </w:p>
          <w:p w:rsidR="003C5D8A" w:rsidRDefault="003C5D8A">
            <w:pPr>
              <w:jc w:val="center"/>
            </w:pPr>
          </w:p>
          <w:p w:rsidR="003C5D8A" w:rsidRDefault="003C5D8A"/>
        </w:tc>
      </w:tr>
      <w:tr w:rsidR="003C5D8A" w:rsidTr="003C5D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t>Разработчик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jc w:val="center"/>
            </w:pPr>
            <w:r>
              <w:t>Давыдова Любовь Александровна (методист ГБУСО МО «</w:t>
            </w:r>
            <w:proofErr w:type="spellStart"/>
            <w:r>
              <w:t>Мытищинский</w:t>
            </w:r>
            <w:proofErr w:type="spellEnd"/>
            <w:r>
              <w:t xml:space="preserve"> ЦСО»)</w:t>
            </w:r>
          </w:p>
        </w:tc>
      </w:tr>
      <w:tr w:rsidR="003C5D8A" w:rsidTr="003C5D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t>Координаты разработчика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A" w:rsidRDefault="003C5D8A">
            <w:pPr>
              <w:jc w:val="center"/>
            </w:pPr>
            <w:r>
              <w:t>Тел.: 8-962-995-18-21</w:t>
            </w:r>
          </w:p>
          <w:p w:rsidR="003C5D8A" w:rsidRDefault="003C5D8A">
            <w:pPr>
              <w:jc w:val="center"/>
            </w:pPr>
          </w:p>
          <w:p w:rsidR="003C5D8A" w:rsidRDefault="003C5D8A">
            <w:pPr>
              <w:jc w:val="center"/>
            </w:pPr>
          </w:p>
        </w:tc>
      </w:tr>
      <w:tr w:rsidR="003C5D8A" w:rsidTr="003C5D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 w:rsidP="00251573">
            <w:pPr>
              <w:jc w:val="center"/>
              <w:rPr>
                <w:b/>
              </w:rPr>
            </w:pPr>
            <w:r>
              <w:rPr>
                <w:b/>
              </w:rPr>
              <w:t>Социальная значимость про</w:t>
            </w:r>
            <w:r w:rsidR="00251573">
              <w:rPr>
                <w:b/>
              </w:rPr>
              <w:t>граммы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A" w:rsidRPr="00251573" w:rsidRDefault="003C5D8A">
            <w:pPr>
              <w:jc w:val="center"/>
              <w:rPr>
                <w:b/>
              </w:rPr>
            </w:pPr>
            <w:r w:rsidRPr="00251573">
              <w:rPr>
                <w:b/>
              </w:rPr>
              <w:t>Проект имеет бол</w:t>
            </w:r>
            <w:r w:rsidR="00251573">
              <w:rPr>
                <w:b/>
              </w:rPr>
              <w:t>ьшую социальную значимость для жителей</w:t>
            </w:r>
            <w:r w:rsidR="00640652">
              <w:rPr>
                <w:b/>
              </w:rPr>
              <w:t xml:space="preserve"> городского округа</w:t>
            </w:r>
            <w:r w:rsidRPr="00251573">
              <w:rPr>
                <w:b/>
              </w:rPr>
              <w:t xml:space="preserve"> Мытищи. </w:t>
            </w:r>
          </w:p>
          <w:p w:rsidR="003C5D8A" w:rsidRPr="00251573" w:rsidRDefault="003C5D8A">
            <w:pPr>
              <w:jc w:val="both"/>
            </w:pPr>
            <w:r w:rsidRPr="00251573">
              <w:rPr>
                <w:b/>
              </w:rPr>
              <w:t>Во-первых,</w:t>
            </w:r>
            <w:r w:rsidRPr="00251573">
              <w:t xml:space="preserve"> </w:t>
            </w:r>
            <w:r w:rsidR="00BB7215">
              <w:t>программа является</w:t>
            </w:r>
            <w:r w:rsidR="00280D43">
              <w:t xml:space="preserve"> комплексной и</w:t>
            </w:r>
            <w:r w:rsidRPr="00251573">
              <w:t xml:space="preserve"> направлен</w:t>
            </w:r>
            <w:r w:rsidR="00280D43">
              <w:t>а</w:t>
            </w:r>
            <w:r w:rsidRPr="00251573">
              <w:t xml:space="preserve"> на </w:t>
            </w:r>
            <w:r w:rsidR="00280D43">
              <w:t>формирования здорового образа жизни.</w:t>
            </w:r>
            <w:r w:rsidRPr="00251573">
              <w:t xml:space="preserve"> Здоровье - это залог личного, социального, в том числе про</w:t>
            </w:r>
            <w:r w:rsidR="00251573">
              <w:t>фессионального и экономического</w:t>
            </w:r>
            <w:r w:rsidR="00640652">
              <w:t xml:space="preserve"> успеха каждого человека,</w:t>
            </w:r>
            <w:r w:rsidRPr="00251573">
              <w:t xml:space="preserve"> каждого жителя Московской области, Подмосковья и России в целом.</w:t>
            </w:r>
            <w:r w:rsidR="00280D43">
              <w:t xml:space="preserve"> Важно сохранять и физическое, и душевное здоровье.</w:t>
            </w:r>
            <w:r w:rsidR="00701E51">
              <w:t xml:space="preserve"> Физическая и умственная активность</w:t>
            </w:r>
            <w:r w:rsidR="004D0539">
              <w:t xml:space="preserve"> и правильное питание стоят на третьем месте факторов, влияющих на продолжительность жизни. </w:t>
            </w:r>
            <w:r w:rsidRPr="00251573">
              <w:t>Формирование установки на ЗОЖ лежит в основе любой деятельности, направленной на укрепле</w:t>
            </w:r>
            <w:r w:rsidR="00640652">
              <w:t xml:space="preserve">ние </w:t>
            </w:r>
            <w:r w:rsidR="00960531">
              <w:t xml:space="preserve">физического и умственного </w:t>
            </w:r>
            <w:r w:rsidR="00640652">
              <w:t>здоровья</w:t>
            </w:r>
            <w:r w:rsidRPr="00251573">
              <w:t xml:space="preserve"> человека, оно является важнейшей задачей государства в целом, в том числе системы социальной защиты населения.</w:t>
            </w:r>
          </w:p>
          <w:p w:rsidR="003C5D8A" w:rsidRPr="00701E51" w:rsidRDefault="003C5D8A">
            <w:pPr>
              <w:jc w:val="both"/>
            </w:pPr>
            <w:r w:rsidRPr="00701E51">
              <w:rPr>
                <w:b/>
              </w:rPr>
              <w:t>Во-вторых,</w:t>
            </w:r>
            <w:r w:rsidRPr="00701E51">
              <w:t xml:space="preserve"> наш проект содействует реализации программы «</w:t>
            </w:r>
            <w:r w:rsidR="00251573" w:rsidRPr="00701E51">
              <w:t>Долголетие в Подмосковье</w:t>
            </w:r>
            <w:r w:rsidRPr="00701E51">
              <w:t>».</w:t>
            </w:r>
            <w:r w:rsidRPr="00701E51">
              <w:rPr>
                <w:rFonts w:ascii="Arial Black" w:hAnsi="Arial Black"/>
                <w:color w:val="000000"/>
                <w:sz w:val="32"/>
                <w:szCs w:val="32"/>
              </w:rPr>
              <w:t xml:space="preserve"> </w:t>
            </w:r>
            <w:r w:rsidRPr="00701E51">
              <w:t>Реализация мероприятий данной программы является одним из приоритетных направлений работы с пожилыми людьми и инвалидами в нашей стране в целом и в Московской области в частности.  Наш</w:t>
            </w:r>
            <w:r w:rsidR="00701E51" w:rsidRPr="00701E51">
              <w:t>а</w:t>
            </w:r>
            <w:r w:rsidRPr="00701E51">
              <w:t xml:space="preserve"> </w:t>
            </w:r>
            <w:r w:rsidR="00701E51" w:rsidRPr="00701E51">
              <w:t>программа</w:t>
            </w:r>
            <w:r w:rsidRPr="00701E51">
              <w:t xml:space="preserve"> предлагает для формирования ЗОЖ оздоровительные методики, имеющие минимальные противопоказания, одинаково эффективные для молодых, людей среднего возраста, пожилых людей и людей с ограниченными возможностями здоровья (сохранившим способность к самостоятельному передвижению).  Программа «</w:t>
            </w:r>
            <w:r w:rsidR="004D0539">
              <w:t>Городской округ Мытищи – территория активного долголетия</w:t>
            </w:r>
            <w:r w:rsidRPr="00701E51">
              <w:t>» направлена на продление жизни граждан пожилого возраста, применяя о</w:t>
            </w:r>
            <w:r w:rsidR="004D0539">
              <w:t>здоровительные</w:t>
            </w:r>
            <w:r w:rsidRPr="00701E51">
              <w:t xml:space="preserve"> методики, формир</w:t>
            </w:r>
            <w:r w:rsidR="004D0539">
              <w:t>уя особый индивидуальный подход</w:t>
            </w:r>
            <w:r w:rsidRPr="00701E51">
              <w:t xml:space="preserve"> </w:t>
            </w:r>
            <w:r w:rsidR="004D0539" w:rsidRPr="00701E51">
              <w:t>для формирования</w:t>
            </w:r>
            <w:r w:rsidRPr="00701E51">
              <w:t xml:space="preserve"> активной жизненной позиции,</w:t>
            </w:r>
            <w:r w:rsidR="004D0539">
              <w:t xml:space="preserve"> расширения круга интересов,</w:t>
            </w:r>
            <w:r w:rsidRPr="00701E51">
              <w:t xml:space="preserve"> а также максимальной социализации пожилых граждан и, как следствие, повышение качества их жизни.</w:t>
            </w:r>
          </w:p>
          <w:p w:rsidR="003C5D8A" w:rsidRPr="00701E51" w:rsidRDefault="003C5D8A">
            <w:pPr>
              <w:jc w:val="both"/>
            </w:pPr>
            <w:r w:rsidRPr="00701E51">
              <w:rPr>
                <w:b/>
              </w:rPr>
              <w:t>В-третьих,</w:t>
            </w:r>
            <w:r w:rsidR="00701E51">
              <w:t xml:space="preserve"> наш программа</w:t>
            </w:r>
            <w:r w:rsidRPr="00701E51">
              <w:t xml:space="preserve"> создает практическую площадку для реализации волонтерских инициатив, развития социально ориентированного волонтерского движ</w:t>
            </w:r>
            <w:r w:rsidR="00701E51">
              <w:t>ения в городском округе Мытищи,</w:t>
            </w:r>
            <w:r w:rsidRPr="00701E51">
              <w:t xml:space="preserve"> в Подмосковье. </w:t>
            </w:r>
          </w:p>
          <w:p w:rsidR="003C5D8A" w:rsidRPr="00701E51" w:rsidRDefault="00701E51">
            <w:pPr>
              <w:jc w:val="both"/>
            </w:pPr>
            <w:r>
              <w:t>Кроме того, наша программа</w:t>
            </w:r>
            <w:r w:rsidR="003C5D8A" w:rsidRPr="00701E51">
              <w:t xml:space="preserve"> дает возможность практического ознакомления с частной инновационной социальной практикой </w:t>
            </w:r>
            <w:proofErr w:type="spellStart"/>
            <w:r w:rsidR="003C5D8A" w:rsidRPr="00701E51">
              <w:t>Мытищинского</w:t>
            </w:r>
            <w:proofErr w:type="spellEnd"/>
            <w:r w:rsidR="003C5D8A" w:rsidRPr="00701E51">
              <w:t xml:space="preserve"> ЦСО «Спортивный инвентарь </w:t>
            </w:r>
            <w:r w:rsidR="003C5D8A" w:rsidRPr="00701E51">
              <w:lastRenderedPageBreak/>
              <w:t>своими руками как фактор ЗОЖ и активного долголет</w:t>
            </w:r>
            <w:r>
              <w:t>ия». Практические рекомендации,</w:t>
            </w:r>
            <w:r w:rsidR="003C5D8A" w:rsidRPr="00701E51">
              <w:t xml:space="preserve"> инструкции по изг</w:t>
            </w:r>
            <w:r>
              <w:t>отовлению спортивного инвентаря</w:t>
            </w:r>
            <w:r w:rsidR="003C5D8A" w:rsidRPr="00701E51">
              <w:t>,</w:t>
            </w:r>
            <w:r>
              <w:t xml:space="preserve"> </w:t>
            </w:r>
            <w:r w:rsidR="003C5D8A" w:rsidRPr="00701E51">
              <w:t>не уступающего по своему функционалу промышленным дорогостоящим образцам, имеют   социальное значение, т.к. их реализация позволяет экономить средства семейного бюджета практически без ущерба для качества используемого для занятий спортивного инвентаря.</w:t>
            </w:r>
          </w:p>
          <w:p w:rsidR="003C5D8A" w:rsidRPr="003C5D8A" w:rsidRDefault="003C5D8A">
            <w:pPr>
              <w:jc w:val="both"/>
              <w:rPr>
                <w:highlight w:val="yellow"/>
              </w:rPr>
            </w:pPr>
          </w:p>
        </w:tc>
      </w:tr>
      <w:tr w:rsidR="003C5D8A" w:rsidTr="003C5D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t>Дата  старта проекта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Pr="003C5D8A" w:rsidRDefault="00791FB0">
            <w:pPr>
              <w:jc w:val="center"/>
              <w:rPr>
                <w:highlight w:val="yellow"/>
              </w:rPr>
            </w:pPr>
            <w:r w:rsidRPr="00791FB0">
              <w:t>01.01.2019</w:t>
            </w:r>
          </w:p>
        </w:tc>
      </w:tr>
      <w:tr w:rsidR="003C5D8A" w:rsidTr="003C5D8A">
        <w:trPr>
          <w:trHeight w:val="3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t>Основные цели и задачи проекта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Pr="00791FB0" w:rsidRDefault="00791FB0" w:rsidP="00791FB0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 xml:space="preserve">1) Реализация мероприятий программы «Городской округ Мытищи- территория долголетия в Подмосковье» для пожилых граждан и граждан с ограниченными возможностями здоровья, сохранивших способность к самостоятельному передвижению и самообслуживанию, проживающих в </w:t>
            </w:r>
            <w:proofErr w:type="spellStart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г.о</w:t>
            </w:r>
            <w:proofErr w:type="spellEnd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 xml:space="preserve">. Мытищи; </w:t>
            </w:r>
          </w:p>
          <w:p w:rsidR="00791FB0" w:rsidRPr="00791FB0" w:rsidRDefault="00791FB0" w:rsidP="00791FB0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 xml:space="preserve">2) Продление физического и умственного здоровья, практическая популяризация здорового образа жизни среди всех возрастных категорий жителей </w:t>
            </w:r>
            <w:proofErr w:type="spellStart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г.о</w:t>
            </w:r>
            <w:proofErr w:type="spellEnd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. Мытищи;</w:t>
            </w:r>
          </w:p>
          <w:p w:rsidR="00791FB0" w:rsidRPr="00791FB0" w:rsidRDefault="00791FB0" w:rsidP="00791FB0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 xml:space="preserve">3) Повышение уровня социальной адаптации, </w:t>
            </w:r>
            <w:proofErr w:type="spellStart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здоровьесбережение</w:t>
            </w:r>
            <w:proofErr w:type="spellEnd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 xml:space="preserve"> и продление активного долголетия, развитие заинтересованности в саморазвитии, формировании позитивных жизненных установок, развитие внутренних ресурсов и творческого потенциала граждан пожилого возраста и инвалидов </w:t>
            </w:r>
            <w:proofErr w:type="spellStart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г.о</w:t>
            </w:r>
            <w:proofErr w:type="spellEnd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 xml:space="preserve">. Мытищи; </w:t>
            </w:r>
          </w:p>
          <w:p w:rsidR="00791FB0" w:rsidRPr="00791FB0" w:rsidRDefault="00791FB0" w:rsidP="00791FB0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 xml:space="preserve">4) Повышение информированности и заинтересованности граждан к участию в реализации программы «Городской округ Мытищи- территория долголетия в Подмосковье» в </w:t>
            </w:r>
            <w:proofErr w:type="spellStart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г.о</w:t>
            </w:r>
            <w:proofErr w:type="spellEnd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. Мытищи.</w:t>
            </w:r>
          </w:p>
          <w:p w:rsidR="00791FB0" w:rsidRPr="00791FB0" w:rsidRDefault="00791FB0" w:rsidP="00791FB0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 xml:space="preserve">5) Развитие социально-ориентированного волонтерского движения в </w:t>
            </w:r>
            <w:proofErr w:type="spellStart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г.о</w:t>
            </w:r>
            <w:proofErr w:type="spellEnd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. Мытищи.</w:t>
            </w:r>
          </w:p>
          <w:p w:rsidR="00791FB0" w:rsidRPr="00791FB0" w:rsidRDefault="00791FB0" w:rsidP="00791FB0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791FB0" w:rsidRPr="00791FB0" w:rsidRDefault="00791FB0" w:rsidP="00791FB0">
            <w:pPr>
              <w:jc w:val="both"/>
              <w:rPr>
                <w:rFonts w:ascii="TimesNewRomanPSMT" w:eastAsiaTheme="minorHAnsi" w:hAnsi="TimesNewRomanPSMT" w:cs="TimesNewRomanPSMT"/>
                <w:b/>
                <w:u w:val="single"/>
                <w:lang w:eastAsia="en-US"/>
              </w:rPr>
            </w:pPr>
            <w:r w:rsidRPr="00791FB0">
              <w:rPr>
                <w:rFonts w:ascii="TimesNewRomanPSMT" w:eastAsiaTheme="minorHAnsi" w:hAnsi="TimesNewRomanPSMT" w:cs="TimesNewRomanPSMT"/>
                <w:b/>
                <w:u w:val="single"/>
                <w:lang w:eastAsia="en-US"/>
              </w:rPr>
              <w:t>Задачи:</w:t>
            </w:r>
          </w:p>
          <w:p w:rsidR="00791FB0" w:rsidRPr="00791FB0" w:rsidRDefault="00791FB0" w:rsidP="00791FB0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 xml:space="preserve">- Взаимодействие и координация действий государственных (областных и муниципальных) структур: органов власти, местного самоуправления, учреждений и организаций, а также общественных организаций и объединений по реализации мероприятий программы Активное долголетие в городском округе Мытищи с целью формирования единой системы по популяризации и реализации </w:t>
            </w:r>
            <w:r w:rsidR="00EF60E9">
              <w:rPr>
                <w:rFonts w:ascii="TimesNewRomanPSMT" w:eastAsiaTheme="minorHAnsi" w:hAnsi="TimesNewRomanPSMT" w:cs="TimesNewRomanPSMT"/>
                <w:lang w:eastAsia="en-US"/>
              </w:rPr>
              <w:t>данной программы</w:t>
            </w: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 xml:space="preserve"> на муниципальном уровне в городском округе Мытищи;</w:t>
            </w:r>
          </w:p>
          <w:p w:rsidR="00791FB0" w:rsidRPr="00791FB0" w:rsidRDefault="00791FB0" w:rsidP="00791FB0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- Пропаганда здорового образа жизни и активного долголетия среди граждан пожилого возраста и граждан с ограниченными возможностями здоровья;</w:t>
            </w:r>
          </w:p>
          <w:p w:rsidR="00791FB0" w:rsidRPr="00791FB0" w:rsidRDefault="00791FB0" w:rsidP="00791FB0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- Удовлетворение коммуникативных потребностей граждан пожилого возраста;</w:t>
            </w:r>
          </w:p>
          <w:p w:rsidR="00791FB0" w:rsidRPr="00791FB0" w:rsidRDefault="00791FB0" w:rsidP="00791FB0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- Формирование и развитие мотивации у пожилых людей на сохранение здоровья и продление активного образа жизни;</w:t>
            </w:r>
          </w:p>
          <w:p w:rsidR="00791FB0" w:rsidRPr="00791FB0" w:rsidRDefault="00791FB0" w:rsidP="00791FB0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 xml:space="preserve">- Формирование новых интересов и содействие в освоении новых видов социально-культурной деятельности, позволяющих заполнить досуг, расширить кругозор, </w:t>
            </w: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адаптироваться к меняющемуся миру, восполнить дефицит общения;</w:t>
            </w:r>
          </w:p>
          <w:p w:rsidR="00791FB0" w:rsidRPr="00791FB0" w:rsidRDefault="00791FB0" w:rsidP="00791FB0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 xml:space="preserve">- Разработка и внедрение новых технологий в проведении досуга граждан пожилого возраста и инвалидов, находящихся на обслуживании в </w:t>
            </w:r>
            <w:proofErr w:type="spellStart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Мытищинском</w:t>
            </w:r>
            <w:proofErr w:type="spellEnd"/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 xml:space="preserve"> ЦСО;</w:t>
            </w:r>
          </w:p>
          <w:p w:rsidR="00791FB0" w:rsidRPr="00791FB0" w:rsidRDefault="00791FB0" w:rsidP="00791FB0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1FB0">
              <w:rPr>
                <w:rFonts w:ascii="TimesNewRomanPSMT" w:eastAsiaTheme="minorHAnsi" w:hAnsi="TimesNewRomanPSMT" w:cs="TimesNewRomanPSMT"/>
                <w:lang w:eastAsia="en-US"/>
              </w:rPr>
              <w:t>- Организация современных, интересных по форме и социально значимых по содержанию оздоровительных мероприятий для семейного досуга.</w:t>
            </w:r>
          </w:p>
          <w:p w:rsidR="00791FB0" w:rsidRPr="00791FB0" w:rsidRDefault="00791FB0" w:rsidP="00791FB0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3C5D8A" w:rsidRPr="00791FB0" w:rsidRDefault="003C5D8A">
            <w:pPr>
              <w:jc w:val="both"/>
              <w:rPr>
                <w:highlight w:val="yellow"/>
              </w:rPr>
            </w:pPr>
          </w:p>
        </w:tc>
      </w:tr>
      <w:tr w:rsidR="003C5D8A" w:rsidTr="003C5D8A">
        <w:trPr>
          <w:trHeight w:val="7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t>Целевая группа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Pr="003C5D8A" w:rsidRDefault="003C5D8A" w:rsidP="003C5D8A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3C5D8A">
              <w:rPr>
                <w:rFonts w:ascii="TimesNewRomanPSMT" w:eastAsiaTheme="minorHAnsi" w:hAnsi="TimesNewRomanPSMT" w:cs="TimesNewRomanPSMT"/>
                <w:lang w:eastAsia="en-US"/>
              </w:rPr>
              <w:t xml:space="preserve">Пожилые люди и инвалиды, сохранившие способность к самостоятельному передвижению, проживающие в городском округе Мытищи, а также все возрастные категории жителей </w:t>
            </w:r>
            <w:proofErr w:type="spellStart"/>
            <w:r w:rsidRPr="003C5D8A">
              <w:rPr>
                <w:rFonts w:ascii="TimesNewRomanPSMT" w:eastAsiaTheme="minorHAnsi" w:hAnsi="TimesNewRomanPSMT" w:cs="TimesNewRomanPSMT"/>
                <w:lang w:eastAsia="en-US"/>
              </w:rPr>
              <w:t>г.о</w:t>
            </w:r>
            <w:proofErr w:type="spellEnd"/>
            <w:r w:rsidRPr="003C5D8A">
              <w:rPr>
                <w:rFonts w:ascii="TimesNewRomanPSMT" w:eastAsiaTheme="minorHAnsi" w:hAnsi="TimesNewRomanPSMT" w:cs="TimesNewRomanPSMT"/>
                <w:lang w:eastAsia="en-US"/>
              </w:rPr>
              <w:t>. Мытищи, заинтересованные в активном образе жизни.</w:t>
            </w:r>
          </w:p>
          <w:p w:rsidR="003C5D8A" w:rsidRDefault="003C5D8A">
            <w:pPr>
              <w:jc w:val="both"/>
            </w:pPr>
            <w:r>
              <w:t xml:space="preserve"> </w:t>
            </w:r>
          </w:p>
        </w:tc>
      </w:tr>
      <w:tr w:rsidR="003C5D8A" w:rsidTr="003C5D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 w:rsidP="00AC791E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пр</w:t>
            </w:r>
            <w:r w:rsidR="00AC791E">
              <w:rPr>
                <w:b/>
              </w:rPr>
              <w:t>ограммы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A" w:rsidRDefault="00960531" w:rsidP="00AC791E">
            <w:pPr>
              <w:jc w:val="both"/>
              <w:rPr>
                <w:sz w:val="28"/>
                <w:szCs w:val="28"/>
              </w:rPr>
            </w:pPr>
            <w:r>
              <w:t>Программа</w:t>
            </w:r>
            <w:r w:rsidR="003C5D8A">
              <w:t xml:space="preserve"> реализуется в соответствии с целью и установленными задачами в форме </w:t>
            </w:r>
            <w:r>
              <w:t>постоянной работы «Университета третьего возраста»</w:t>
            </w:r>
            <w:r w:rsidR="00AC791E">
              <w:t>, кружков,</w:t>
            </w:r>
            <w:r>
              <w:t xml:space="preserve"> клубов</w:t>
            </w:r>
            <w:r w:rsidR="00AC791E">
              <w:t xml:space="preserve"> и территориальных опорных пунктов</w:t>
            </w:r>
            <w:r>
              <w:t xml:space="preserve">, а </w:t>
            </w:r>
            <w:proofErr w:type="gramStart"/>
            <w:r>
              <w:t>так же</w:t>
            </w:r>
            <w:proofErr w:type="gramEnd"/>
            <w:r>
              <w:t xml:space="preserve"> </w:t>
            </w:r>
            <w:r w:rsidR="003C5D8A">
              <w:t>ежегодн</w:t>
            </w:r>
            <w:r w:rsidR="00771260">
              <w:t>ых городских</w:t>
            </w:r>
            <w:r>
              <w:t xml:space="preserve"> мероприятий: фестиваля</w:t>
            </w:r>
            <w:r w:rsidR="003C5D8A">
              <w:t xml:space="preserve"> «Мытищи за здоровый образ жизни!»</w:t>
            </w:r>
            <w:r>
              <w:t xml:space="preserve">, сезонных мастер-классов и областных чемпионатов. </w:t>
            </w:r>
          </w:p>
          <w:p w:rsidR="003C5D8A" w:rsidRPr="00AC791E" w:rsidRDefault="008914AB" w:rsidP="00AC791E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b/>
              </w:rPr>
              <w:t>Площадки программы</w:t>
            </w:r>
            <w:r w:rsidR="003C5D8A">
              <w:t xml:space="preserve"> - Центральный парк </w:t>
            </w:r>
            <w:r>
              <w:t xml:space="preserve">культуры и отдыха города Мытищи, </w:t>
            </w:r>
            <w:proofErr w:type="spellStart"/>
            <w:r>
              <w:t>Мытищинский</w:t>
            </w:r>
            <w:proofErr w:type="spellEnd"/>
            <w:r>
              <w:t xml:space="preserve"> ЦСО,</w:t>
            </w:r>
            <w:r w:rsidR="00AC791E">
              <w:t xml:space="preserve"> общественные площадки</w:t>
            </w:r>
            <w:r>
              <w:t xml:space="preserve"> </w:t>
            </w:r>
            <w:r w:rsidR="00AC791E">
              <w:t xml:space="preserve">пос. </w:t>
            </w:r>
            <w:proofErr w:type="spellStart"/>
            <w:r w:rsidR="00AC791E">
              <w:t>Пироговский</w:t>
            </w:r>
            <w:proofErr w:type="spellEnd"/>
            <w:r w:rsidR="00AC791E">
              <w:t>,</w:t>
            </w:r>
            <w:r w:rsidR="003C5D8A">
              <w:t xml:space="preserve"> </w:t>
            </w:r>
            <w:r w:rsidR="00AC791E" w:rsidRPr="00A64BEA">
              <w:rPr>
                <w:rFonts w:eastAsiaTheme="minorHAnsi"/>
                <w:bCs/>
                <w:lang w:eastAsia="en-US"/>
              </w:rPr>
              <w:t xml:space="preserve">микрорайона </w:t>
            </w:r>
            <w:proofErr w:type="spellStart"/>
            <w:r w:rsidR="00AC791E" w:rsidRPr="00A64BEA">
              <w:rPr>
                <w:rFonts w:eastAsiaTheme="minorHAnsi"/>
                <w:bCs/>
                <w:lang w:eastAsia="en-US"/>
              </w:rPr>
              <w:t>Леонидовка</w:t>
            </w:r>
            <w:proofErr w:type="spellEnd"/>
            <w:r w:rsidR="00AC791E" w:rsidRPr="00A64BEA">
              <w:rPr>
                <w:rFonts w:eastAsiaTheme="minorHAnsi"/>
                <w:bCs/>
                <w:lang w:eastAsia="en-US"/>
              </w:rPr>
              <w:t>, села Федоскино.</w:t>
            </w:r>
          </w:p>
          <w:p w:rsidR="003C5D8A" w:rsidRDefault="003C5D8A">
            <w:pPr>
              <w:jc w:val="both"/>
            </w:pPr>
            <w:r>
              <w:rPr>
                <w:b/>
              </w:rPr>
              <w:t>Организатор про</w:t>
            </w:r>
            <w:r w:rsidR="008914AB">
              <w:rPr>
                <w:b/>
              </w:rPr>
              <w:t>граммы</w:t>
            </w:r>
            <w:r>
              <w:t xml:space="preserve"> - ГБУСО МО «</w:t>
            </w:r>
            <w:proofErr w:type="spellStart"/>
            <w:r>
              <w:t>Мытищинский</w:t>
            </w:r>
            <w:proofErr w:type="spellEnd"/>
            <w:r>
              <w:t xml:space="preserve"> ЦСО» при содействии </w:t>
            </w:r>
            <w:r w:rsidR="008914AB">
              <w:t xml:space="preserve">Администрации </w:t>
            </w:r>
            <w:proofErr w:type="spellStart"/>
            <w:r w:rsidR="008914AB">
              <w:t>г.о</w:t>
            </w:r>
            <w:proofErr w:type="spellEnd"/>
            <w:r w:rsidR="008914AB">
              <w:t xml:space="preserve">. Мытищи, </w:t>
            </w:r>
            <w:proofErr w:type="spellStart"/>
            <w:r>
              <w:t>Мытищинского</w:t>
            </w:r>
            <w:proofErr w:type="spellEnd"/>
            <w:r>
              <w:t xml:space="preserve"> управления социальной защиты населения Московской области. </w:t>
            </w:r>
          </w:p>
          <w:p w:rsidR="003C5D8A" w:rsidRDefault="003C5D8A">
            <w:pPr>
              <w:jc w:val="both"/>
            </w:pPr>
            <w:r>
              <w:rPr>
                <w:b/>
              </w:rPr>
              <w:t>Партнеры про</w:t>
            </w:r>
            <w:r w:rsidR="008914AB">
              <w:rPr>
                <w:b/>
              </w:rPr>
              <w:t>граммы</w:t>
            </w:r>
            <w:r>
              <w:t xml:space="preserve"> – МКУ «</w:t>
            </w:r>
            <w:proofErr w:type="spellStart"/>
            <w:r>
              <w:t>Леспархоз</w:t>
            </w:r>
            <w:proofErr w:type="spellEnd"/>
            <w:r>
              <w:t xml:space="preserve">», МДК «Яуза», </w:t>
            </w:r>
            <w:r w:rsidR="00AC791E">
              <w:t>ДК «</w:t>
            </w:r>
            <w:proofErr w:type="spellStart"/>
            <w:r w:rsidR="00AC791E">
              <w:t>Леонидовка</w:t>
            </w:r>
            <w:proofErr w:type="spellEnd"/>
            <w:r w:rsidR="00AC791E">
              <w:t>»</w:t>
            </w:r>
            <w:r w:rsidR="009B23E3">
              <w:t>, МАУ ЦК «Подмосковье».</w:t>
            </w:r>
          </w:p>
          <w:p w:rsidR="003C5D8A" w:rsidRDefault="003C5D8A">
            <w:pPr>
              <w:jc w:val="both"/>
            </w:pPr>
            <w:r>
              <w:rPr>
                <w:b/>
              </w:rPr>
              <w:t>Специфика про</w:t>
            </w:r>
            <w:r w:rsidR="008914AB">
              <w:rPr>
                <w:b/>
              </w:rPr>
              <w:t>граммы</w:t>
            </w:r>
            <w:r>
              <w:rPr>
                <w:b/>
              </w:rPr>
              <w:t>:</w:t>
            </w:r>
            <w:r>
              <w:t xml:space="preserve"> </w:t>
            </w:r>
            <w:r w:rsidR="008914AB">
              <w:t>комплекс различных мероприятий</w:t>
            </w:r>
            <w:r w:rsidR="00771260">
              <w:t xml:space="preserve"> для всех возрастных категорий</w:t>
            </w:r>
            <w:r>
              <w:t>,</w:t>
            </w:r>
            <w:r w:rsidR="00771260">
              <w:t xml:space="preserve"> </w:t>
            </w:r>
            <w:r w:rsidR="008914AB">
              <w:t>направленных</w:t>
            </w:r>
            <w:r>
              <w:t xml:space="preserve"> на формирование ЗОЖ. </w:t>
            </w:r>
          </w:p>
          <w:p w:rsidR="003C5D8A" w:rsidRDefault="003C5D8A">
            <w:pPr>
              <w:jc w:val="both"/>
            </w:pPr>
            <w:r>
              <w:t xml:space="preserve">Осуществляется </w:t>
            </w:r>
            <w:r w:rsidR="008914AB">
              <w:t xml:space="preserve">постоянное </w:t>
            </w:r>
            <w:r>
              <w:t>инфор</w:t>
            </w:r>
            <w:r w:rsidR="008914AB">
              <w:t>мационное сопровождение программы</w:t>
            </w:r>
            <w:r>
              <w:t xml:space="preserve">, в том числе направленное на пропаганду ЗОЖ среди жителей </w:t>
            </w:r>
            <w:proofErr w:type="spellStart"/>
            <w:r>
              <w:t>г.о</w:t>
            </w:r>
            <w:proofErr w:type="spellEnd"/>
            <w:r>
              <w:t xml:space="preserve">. Мытищи. На официальном сайте </w:t>
            </w:r>
            <w:proofErr w:type="spellStart"/>
            <w:r>
              <w:t>Мытищинского</w:t>
            </w:r>
            <w:proofErr w:type="spellEnd"/>
            <w:r>
              <w:t xml:space="preserve"> ЦСО, на страничках в социальных сетях учреждения, в муниципальных и областных СМИ, прежде всего электронных, публикуются объявления о мероприятиях </w:t>
            </w:r>
            <w:r w:rsidR="008914AB">
              <w:t>программы.</w:t>
            </w:r>
            <w:r w:rsidR="0034625B">
              <w:t xml:space="preserve"> </w:t>
            </w:r>
          </w:p>
          <w:p w:rsidR="003C5D8A" w:rsidRDefault="008914AB">
            <w:pPr>
              <w:jc w:val="both"/>
            </w:pPr>
            <w:r>
              <w:t>Фестивалю</w:t>
            </w:r>
            <w:r w:rsidR="003C5D8A">
              <w:t xml:space="preserve"> «Мытищи за здоровый образ жизни!» предшествует большая подготовительная, направленная на развитие волонтерского движения в </w:t>
            </w:r>
            <w:proofErr w:type="spellStart"/>
            <w:r w:rsidR="003C5D8A">
              <w:t>г.о</w:t>
            </w:r>
            <w:proofErr w:type="spellEnd"/>
            <w:r w:rsidR="003C5D8A">
              <w:t>. Мытищи:</w:t>
            </w:r>
          </w:p>
          <w:p w:rsidR="003C5D8A" w:rsidRDefault="003C5D8A">
            <w:pPr>
              <w:jc w:val="both"/>
            </w:pPr>
            <w:r>
              <w:t xml:space="preserve">-проведение информационно-разъяснительной </w:t>
            </w:r>
            <w:r w:rsidR="00771260">
              <w:t>работы о волонтерском движении, в учебных</w:t>
            </w:r>
            <w:r>
              <w:t xml:space="preserve"> заведениях г. </w:t>
            </w:r>
            <w:proofErr w:type="gramStart"/>
            <w:r>
              <w:t>Мытищи,  среди</w:t>
            </w:r>
            <w:proofErr w:type="gramEnd"/>
            <w:r>
              <w:t xml:space="preserve"> сотрудников </w:t>
            </w:r>
            <w:proofErr w:type="spellStart"/>
            <w:r>
              <w:t>Мытищинского</w:t>
            </w:r>
            <w:proofErr w:type="spellEnd"/>
            <w:r>
              <w:t xml:space="preserve"> ЦСО.</w:t>
            </w:r>
          </w:p>
          <w:p w:rsidR="003C5D8A" w:rsidRDefault="003C5D8A">
            <w:pPr>
              <w:jc w:val="both"/>
            </w:pPr>
            <w:r>
              <w:t>- предв</w:t>
            </w:r>
            <w:r w:rsidR="00771260">
              <w:t>арительные сборы волонтеров для</w:t>
            </w:r>
            <w:r>
              <w:t xml:space="preserve"> формирования волонтерских групп на базе Центра.</w:t>
            </w:r>
          </w:p>
          <w:p w:rsidR="003C5D8A" w:rsidRDefault="003C5D8A">
            <w:pPr>
              <w:jc w:val="both"/>
            </w:pPr>
            <w:r>
              <w:lastRenderedPageBreak/>
              <w:t>-</w:t>
            </w:r>
            <w:r w:rsidR="008914AB">
              <w:t xml:space="preserve"> </w:t>
            </w:r>
            <w:r>
              <w:t>работа с волонтерскими группами: информирование о возрастных особенностях пожилых людей, особенностях коммуни</w:t>
            </w:r>
            <w:r w:rsidR="00771260">
              <w:t>кации с разными группами людей,</w:t>
            </w:r>
            <w:r>
              <w:t xml:space="preserve"> итоговые сборы волонтеров. </w:t>
            </w:r>
          </w:p>
          <w:p w:rsidR="003C5D8A" w:rsidRDefault="003C5D8A">
            <w:pPr>
              <w:jc w:val="both"/>
            </w:pPr>
            <w:r w:rsidRPr="00AC791E">
              <w:t xml:space="preserve">В рамках </w:t>
            </w:r>
            <w:r w:rsidR="00AC791E">
              <w:t>фестиваля</w:t>
            </w:r>
            <w:r w:rsidRPr="00AC791E">
              <w:t xml:space="preserve"> осуществляется активная популяризация частной инновационной социальной практикой «Спортивный инвентарь своими руками как фактор ЗОЖ и активного долголети</w:t>
            </w:r>
            <w:r w:rsidR="00771260" w:rsidRPr="00AC791E">
              <w:t>я», разработанной специалистами</w:t>
            </w:r>
            <w:r w:rsidR="008914AB" w:rsidRPr="00AC791E">
              <w:t xml:space="preserve"> «</w:t>
            </w:r>
            <w:proofErr w:type="spellStart"/>
            <w:r w:rsidR="008914AB" w:rsidRPr="00AC791E">
              <w:t>Мытищинского</w:t>
            </w:r>
            <w:proofErr w:type="spellEnd"/>
            <w:r w:rsidR="008914AB" w:rsidRPr="00AC791E">
              <w:t xml:space="preserve"> ЦСО». </w:t>
            </w:r>
            <w:proofErr w:type="spellStart"/>
            <w:r w:rsidR="008914AB" w:rsidRPr="00AC791E">
              <w:t>Мытищ</w:t>
            </w:r>
            <w:r w:rsidRPr="00AC791E">
              <w:t>инцы</w:t>
            </w:r>
            <w:proofErr w:type="spellEnd"/>
            <w:r w:rsidRPr="00AC791E">
              <w:t xml:space="preserve"> активно знакомятся с этой инновационной социальной</w:t>
            </w:r>
            <w:r>
              <w:t xml:space="preserve"> практикой через работу тематического павильона «Спортивный инвентарь своими руками».</w:t>
            </w:r>
          </w:p>
          <w:p w:rsidR="003C5D8A" w:rsidRDefault="003C5D8A">
            <w:pPr>
              <w:jc w:val="both"/>
            </w:pPr>
            <w:r>
              <w:t>Реализация данной инновационной социал</w:t>
            </w:r>
            <w:r w:rsidR="00351BEF">
              <w:t>ьной практики позволяет создать</w:t>
            </w:r>
            <w:r>
              <w:t xml:space="preserve"> и использовать многофункциональный продукт – спортивный инвентарь из бросовых материалов, собранных, в том числе с помощью волонтеров. Изготовленный таким образом спортивный инвентарь по своим функциональным характеристи</w:t>
            </w:r>
            <w:r w:rsidR="004B0BA7">
              <w:t>кам и возможностям</w:t>
            </w:r>
            <w:r w:rsidR="00351BEF">
              <w:t xml:space="preserve"> использования </w:t>
            </w:r>
            <w:r w:rsidR="00771260">
              <w:t>для укреплени</w:t>
            </w:r>
            <w:r w:rsidR="00701E51">
              <w:t>я</w:t>
            </w:r>
            <w:r>
              <w:t xml:space="preserve"> здоровья и продления активного долголетия практически не уступает промышленным способом изготовленному спортивному инвентарю. </w:t>
            </w:r>
          </w:p>
          <w:p w:rsidR="003C5D8A" w:rsidRDefault="00AC791E">
            <w:pPr>
              <w:jc w:val="both"/>
              <w:rPr>
                <w:b/>
              </w:rPr>
            </w:pPr>
            <w:r>
              <w:t xml:space="preserve">Во время фестиваля </w:t>
            </w:r>
            <w:r w:rsidR="003C5D8A">
              <w:t xml:space="preserve">также осуществляется популяризация кислородного коктейля, </w:t>
            </w:r>
            <w:proofErr w:type="spellStart"/>
            <w:r w:rsidR="003C5D8A">
              <w:t>фиточая</w:t>
            </w:r>
            <w:proofErr w:type="spellEnd"/>
            <w:r w:rsidR="003C5D8A">
              <w:t xml:space="preserve"> через работу тематических павильонов с аналогичными названиями. Всем желающим рассказывают о пользе для организма данных продуктов, о противопоказаниях, затем предлагают информационные материалы и бесплатную дегустацию.                                     </w:t>
            </w:r>
          </w:p>
          <w:p w:rsidR="003C5D8A" w:rsidRDefault="003C5D8A">
            <w:pPr>
              <w:jc w:val="both"/>
            </w:pPr>
          </w:p>
        </w:tc>
      </w:tr>
      <w:tr w:rsidR="003C5D8A" w:rsidTr="004177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 w:rsidP="003C5D8A">
            <w:pPr>
              <w:jc w:val="center"/>
              <w:rPr>
                <w:b/>
              </w:rPr>
            </w:pPr>
            <w:r>
              <w:rPr>
                <w:b/>
              </w:rPr>
              <w:t>Мероприятия, проводимые в рамках проекта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A" w:rsidRPr="003C5D8A" w:rsidRDefault="003C5D8A" w:rsidP="003C5D8A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C5D8A">
              <w:rPr>
                <w:rFonts w:ascii="TimesNewRomanPSMT" w:eastAsiaTheme="minorHAnsi" w:hAnsi="TimesNewRomanPSMT" w:cs="TimesNewRomanPSMT"/>
                <w:lang w:eastAsia="en-US"/>
              </w:rPr>
              <w:t>Использование технологий продления жизни пожилых людей является одним из приоритетных направлений работы с данной категорией граждан.</w:t>
            </w:r>
          </w:p>
          <w:p w:rsidR="003C5D8A" w:rsidRPr="003C5D8A" w:rsidRDefault="003C5D8A" w:rsidP="003C5D8A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C5D8A">
              <w:rPr>
                <w:rFonts w:ascii="TimesNewRomanPSMT" w:eastAsiaTheme="minorHAnsi" w:hAnsi="TimesNewRomanPSMT" w:cs="TimesNewRomanPSMT"/>
                <w:lang w:eastAsia="en-US"/>
              </w:rPr>
              <w:t>С выходом на заслуженный отдых жизнь не заканчивается. Появляется масса возможностей для реализации давно задуманных планов, на которые раньше элементарно не хватало времени.</w:t>
            </w:r>
          </w:p>
          <w:p w:rsidR="003C5D8A" w:rsidRDefault="003C5D8A" w:rsidP="003C5D8A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C5D8A">
              <w:rPr>
                <w:rFonts w:ascii="TimesNewRomanPSMT" w:eastAsiaTheme="minorHAnsi" w:hAnsi="TimesNewRomanPSMT" w:cs="TimesNewRomanPSMT"/>
                <w:lang w:eastAsia="en-US"/>
              </w:rPr>
              <w:t xml:space="preserve">Для достижения этих целей </w:t>
            </w:r>
            <w:proofErr w:type="spellStart"/>
            <w:r w:rsidRPr="003C5D8A">
              <w:rPr>
                <w:rFonts w:ascii="TimesNewRomanPSMT" w:eastAsiaTheme="minorHAnsi" w:hAnsi="TimesNewRomanPSMT" w:cs="TimesNewRomanPSMT"/>
                <w:lang w:eastAsia="en-US"/>
              </w:rPr>
              <w:t>Мытищинским</w:t>
            </w:r>
            <w:proofErr w:type="spellEnd"/>
            <w:r w:rsidRPr="003C5D8A">
              <w:rPr>
                <w:rFonts w:ascii="TimesNewRomanPSMT" w:eastAsiaTheme="minorHAnsi" w:hAnsi="TimesNewRomanPSMT" w:cs="TimesNewRomanPSMT"/>
                <w:lang w:eastAsia="en-US"/>
              </w:rPr>
              <w:t xml:space="preserve"> ЦСО налажена планомерная работа по нескольким направлениям.</w:t>
            </w:r>
          </w:p>
          <w:p w:rsidR="007604F3" w:rsidRDefault="00EF60E9" w:rsidP="00EF60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направление</w:t>
            </w:r>
          </w:p>
          <w:p w:rsidR="003C5D8A" w:rsidRDefault="00956354" w:rsidP="0095635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Обучение по программе «</w:t>
            </w:r>
            <w:r w:rsidRPr="00A64BEA">
              <w:rPr>
                <w:rFonts w:eastAsiaTheme="minorHAnsi"/>
                <w:b/>
                <w:lang w:eastAsia="en-US"/>
              </w:rPr>
              <w:t>Университет третьего возраста»</w:t>
            </w:r>
            <w:r>
              <w:rPr>
                <w:rFonts w:eastAsiaTheme="minorHAnsi"/>
                <w:lang w:eastAsia="en-US"/>
              </w:rPr>
              <w:t>. Работа первого направления происходит постоянно</w:t>
            </w:r>
            <w:r w:rsidR="00A64BEA">
              <w:rPr>
                <w:rFonts w:eastAsiaTheme="minorHAnsi"/>
                <w:lang w:eastAsia="en-US"/>
              </w:rPr>
              <w:t>, в течении всего рабочего года.</w:t>
            </w:r>
          </w:p>
          <w:p w:rsidR="00956354" w:rsidRPr="00956354" w:rsidRDefault="00956354" w:rsidP="00956354">
            <w:pPr>
              <w:tabs>
                <w:tab w:val="left" w:pos="6774"/>
              </w:tabs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56354">
              <w:rPr>
                <w:rFonts w:ascii="TimesNewRomanPSMT" w:eastAsiaTheme="minorHAnsi" w:hAnsi="TimesNewRomanPSMT" w:cs="TimesNewRomanPSMT"/>
                <w:b/>
                <w:bCs/>
                <w:lang w:val="en-US" w:eastAsia="en-US"/>
              </w:rPr>
              <w:t>II</w:t>
            </w:r>
            <w:r w:rsidRPr="00956354">
              <w:rPr>
                <w:rFonts w:ascii="TimesNewRomanPSMT" w:eastAsiaTheme="minorHAnsi" w:hAnsi="TimesNewRomanPSMT" w:cs="TimesNewRomanPSMT"/>
                <w:bCs/>
                <w:lang w:eastAsia="en-US"/>
              </w:rPr>
              <w:t xml:space="preserve"> </w:t>
            </w:r>
            <w:r w:rsidRPr="00956354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направление</w:t>
            </w:r>
          </w:p>
          <w:p w:rsidR="007604F3" w:rsidRDefault="00956354" w:rsidP="00A64BEA">
            <w:pPr>
              <w:tabs>
                <w:tab w:val="left" w:pos="6774"/>
              </w:tabs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64BEA">
              <w:rPr>
                <w:rFonts w:eastAsiaTheme="minorHAnsi"/>
                <w:b/>
                <w:bCs/>
                <w:lang w:eastAsia="en-US"/>
              </w:rPr>
              <w:t xml:space="preserve">Участие получателей социальных услуг </w:t>
            </w:r>
            <w:r w:rsidR="007604F3">
              <w:rPr>
                <w:rFonts w:eastAsiaTheme="minorHAnsi"/>
                <w:b/>
                <w:bCs/>
                <w:lang w:eastAsia="en-US"/>
              </w:rPr>
              <w:t>Центра в областных мероприятиях:</w:t>
            </w:r>
          </w:p>
          <w:p w:rsidR="00A64BEA" w:rsidRPr="00A64BEA" w:rsidRDefault="00A64BEA" w:rsidP="00A64BEA">
            <w:pPr>
              <w:tabs>
                <w:tab w:val="left" w:pos="6774"/>
              </w:tabs>
              <w:jc w:val="both"/>
              <w:rPr>
                <w:rFonts w:eastAsiaTheme="minorHAnsi"/>
                <w:bCs/>
                <w:lang w:eastAsia="en-US"/>
              </w:rPr>
            </w:pPr>
            <w:r w:rsidRPr="00A64BEA">
              <w:rPr>
                <w:rFonts w:eastAsiaTheme="minorHAnsi"/>
                <w:bCs/>
                <w:lang w:eastAsia="en-US"/>
              </w:rPr>
              <w:t>- фестиваль по Скандинавской ходьбе (весна);</w:t>
            </w:r>
          </w:p>
          <w:p w:rsidR="00A64BEA" w:rsidRPr="00A64BEA" w:rsidRDefault="00A64BEA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A64BEA">
              <w:rPr>
                <w:rFonts w:eastAsiaTheme="minorHAnsi"/>
                <w:bCs/>
                <w:lang w:eastAsia="en-US"/>
              </w:rPr>
              <w:t>- чемпионат по компьютерной грамотности (ежегодно);</w:t>
            </w:r>
          </w:p>
          <w:p w:rsidR="00A64BEA" w:rsidRPr="00A64BEA" w:rsidRDefault="00A64BEA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A64BEA">
              <w:rPr>
                <w:rFonts w:eastAsiaTheme="minorHAnsi"/>
                <w:bCs/>
                <w:lang w:eastAsia="en-US"/>
              </w:rPr>
              <w:t>- участие в декадах милосердия;</w:t>
            </w:r>
          </w:p>
          <w:p w:rsidR="00A64BEA" w:rsidRPr="00A64BEA" w:rsidRDefault="00A64BEA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A64BEA">
              <w:rPr>
                <w:rFonts w:eastAsiaTheme="minorHAnsi"/>
                <w:bCs/>
                <w:lang w:eastAsia="en-US"/>
              </w:rPr>
              <w:t>- участие в акции «Танцы в парках» (ежегодно);</w:t>
            </w:r>
          </w:p>
          <w:p w:rsidR="00A64BEA" w:rsidRPr="00A64BEA" w:rsidRDefault="00A64BEA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A64BEA">
              <w:rPr>
                <w:rFonts w:eastAsiaTheme="minorHAnsi"/>
                <w:bCs/>
                <w:lang w:eastAsia="en-US"/>
              </w:rPr>
              <w:lastRenderedPageBreak/>
              <w:t>- участие в фестивале танцев (лето);</w:t>
            </w:r>
          </w:p>
          <w:p w:rsidR="00A64BEA" w:rsidRPr="00A64BEA" w:rsidRDefault="00A64BEA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64BEA">
              <w:rPr>
                <w:rFonts w:eastAsiaTheme="minorHAnsi"/>
                <w:bCs/>
                <w:lang w:eastAsia="en-US"/>
              </w:rPr>
              <w:t xml:space="preserve">- участие в организации и проведении городских спартакиад для пожилых граждан совместно с членами </w:t>
            </w:r>
            <w:proofErr w:type="spellStart"/>
            <w:r w:rsidRPr="00A64BEA">
              <w:rPr>
                <w:rFonts w:eastAsiaTheme="minorHAnsi"/>
                <w:bCs/>
                <w:lang w:eastAsia="en-US"/>
              </w:rPr>
              <w:t>Мытищинского</w:t>
            </w:r>
            <w:proofErr w:type="spellEnd"/>
            <w:r w:rsidRPr="00A64BEA">
              <w:rPr>
                <w:rFonts w:eastAsiaTheme="minorHAnsi"/>
                <w:bCs/>
                <w:lang w:eastAsia="en-US"/>
              </w:rPr>
              <w:t xml:space="preserve"> отделени</w:t>
            </w:r>
            <w:r>
              <w:rPr>
                <w:rFonts w:eastAsiaTheme="minorHAnsi"/>
                <w:bCs/>
                <w:lang w:eastAsia="en-US"/>
              </w:rPr>
              <w:t>я Союза пенсионеров Подмосковья</w:t>
            </w:r>
            <w:r w:rsidRPr="00A64BEA">
              <w:rPr>
                <w:rFonts w:eastAsiaTheme="minorHAnsi"/>
                <w:bCs/>
                <w:lang w:eastAsia="en-US"/>
              </w:rPr>
              <w:t xml:space="preserve"> (весна, осень);</w:t>
            </w:r>
          </w:p>
          <w:p w:rsidR="00A64BEA" w:rsidRPr="00A64BEA" w:rsidRDefault="00A64BEA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A64BEA">
              <w:rPr>
                <w:rFonts w:eastAsiaTheme="minorHAnsi"/>
                <w:bCs/>
                <w:lang w:eastAsia="en-US"/>
              </w:rPr>
              <w:t>-</w:t>
            </w:r>
            <w:r w:rsidR="008F581F">
              <w:rPr>
                <w:rFonts w:eastAsiaTheme="minorHAnsi"/>
                <w:bCs/>
                <w:lang w:eastAsia="en-US"/>
              </w:rPr>
              <w:t xml:space="preserve"> </w:t>
            </w:r>
            <w:r w:rsidRPr="00A64BEA">
              <w:rPr>
                <w:rFonts w:eastAsiaTheme="minorHAnsi"/>
                <w:bCs/>
                <w:lang w:eastAsia="en-US"/>
              </w:rPr>
              <w:t xml:space="preserve">участие в фестивале йоги </w:t>
            </w:r>
            <w:r>
              <w:rPr>
                <w:rFonts w:eastAsiaTheme="minorHAnsi"/>
                <w:bCs/>
                <w:lang w:eastAsia="en-US"/>
              </w:rPr>
              <w:t>(</w:t>
            </w:r>
            <w:r w:rsidRPr="00A64BEA">
              <w:rPr>
                <w:rFonts w:eastAsiaTheme="minorHAnsi"/>
                <w:bCs/>
                <w:lang w:eastAsia="en-US"/>
              </w:rPr>
              <w:t>лето);</w:t>
            </w:r>
          </w:p>
          <w:p w:rsidR="00A64BEA" w:rsidRPr="00A64BEA" w:rsidRDefault="00A64BEA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A64BEA">
              <w:rPr>
                <w:rFonts w:eastAsiaTheme="minorHAnsi"/>
                <w:bCs/>
                <w:lang w:eastAsia="en-US"/>
              </w:rPr>
              <w:t>-</w:t>
            </w:r>
            <w:r w:rsidR="008F581F">
              <w:rPr>
                <w:rFonts w:eastAsiaTheme="minorHAnsi"/>
                <w:bCs/>
                <w:lang w:eastAsia="en-US"/>
              </w:rPr>
              <w:t xml:space="preserve"> </w:t>
            </w:r>
            <w:r w:rsidRPr="00A64BEA">
              <w:rPr>
                <w:rFonts w:eastAsiaTheme="minorHAnsi"/>
                <w:bCs/>
                <w:lang w:eastAsia="en-US"/>
              </w:rPr>
              <w:t>участие в фестивале английского языка (лето);</w:t>
            </w:r>
          </w:p>
          <w:p w:rsidR="00A64BEA" w:rsidRDefault="00A64BEA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A64BEA">
              <w:rPr>
                <w:rFonts w:eastAsiaTheme="minorHAnsi"/>
                <w:bCs/>
                <w:lang w:eastAsia="en-US"/>
              </w:rPr>
              <w:t>- участие в фестивале исполнителей на музыкальных инструментах (осень).</w:t>
            </w:r>
          </w:p>
          <w:p w:rsidR="00A64BEA" w:rsidRDefault="00A64BEA" w:rsidP="00794AFF">
            <w:pPr>
              <w:tabs>
                <w:tab w:val="left" w:pos="6774"/>
              </w:tabs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64BEA">
              <w:rPr>
                <w:rFonts w:eastAsiaTheme="minorHAnsi"/>
                <w:b/>
                <w:bCs/>
                <w:lang w:val="en-US" w:eastAsia="en-US"/>
              </w:rPr>
              <w:t>III</w:t>
            </w:r>
            <w:r w:rsidRPr="00A64BEA">
              <w:rPr>
                <w:rFonts w:eastAsiaTheme="minorHAnsi"/>
                <w:b/>
                <w:bCs/>
                <w:lang w:eastAsia="en-US"/>
              </w:rPr>
              <w:t xml:space="preserve"> направление</w:t>
            </w:r>
          </w:p>
          <w:p w:rsidR="00A64BEA" w:rsidRPr="00A64BEA" w:rsidRDefault="00A64BEA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Реализация программ и проектов Центра:</w:t>
            </w:r>
          </w:p>
          <w:p w:rsidR="00A64BEA" w:rsidRPr="00A64BEA" w:rsidRDefault="00A64BEA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A64BEA">
              <w:rPr>
                <w:rFonts w:eastAsiaTheme="minorHAnsi"/>
                <w:bCs/>
                <w:lang w:eastAsia="en-US"/>
              </w:rPr>
              <w:t>1.</w:t>
            </w:r>
            <w:r w:rsidR="009B23E3">
              <w:rPr>
                <w:rFonts w:eastAsiaTheme="minorHAnsi"/>
                <w:bCs/>
                <w:lang w:eastAsia="en-US"/>
              </w:rPr>
              <w:t xml:space="preserve"> Проект</w:t>
            </w:r>
            <w:r w:rsidRPr="00A64BEA">
              <w:rPr>
                <w:rFonts w:eastAsiaTheme="minorHAnsi"/>
                <w:bCs/>
                <w:lang w:eastAsia="en-US"/>
              </w:rPr>
              <w:t xml:space="preserve"> «Мытищи за здоровый образ жизни!»</w:t>
            </w:r>
            <w:r w:rsidR="009B23E3">
              <w:rPr>
                <w:rFonts w:eastAsiaTheme="minorHAnsi"/>
                <w:bCs/>
                <w:lang w:eastAsia="en-US"/>
              </w:rPr>
              <w:t>: проведение городского фестиваля</w:t>
            </w:r>
            <w:r w:rsidR="00437EFC">
              <w:rPr>
                <w:rFonts w:eastAsiaTheme="minorHAnsi"/>
                <w:bCs/>
                <w:lang w:eastAsia="en-US"/>
              </w:rPr>
              <w:t>, волонтерских акций и</w:t>
            </w:r>
            <w:r w:rsidR="009B23E3">
              <w:rPr>
                <w:rFonts w:eastAsiaTheme="minorHAnsi"/>
                <w:bCs/>
                <w:lang w:eastAsia="en-US"/>
              </w:rPr>
              <w:t xml:space="preserve"> мастер-классов.</w:t>
            </w:r>
          </w:p>
          <w:p w:rsidR="00A64BEA" w:rsidRPr="00A64BEA" w:rsidRDefault="00A64BEA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A64BEA">
              <w:rPr>
                <w:rFonts w:eastAsiaTheme="minorHAnsi"/>
                <w:bCs/>
                <w:lang w:eastAsia="en-US"/>
              </w:rPr>
              <w:t xml:space="preserve">2. </w:t>
            </w:r>
            <w:r w:rsidRPr="007604F3">
              <w:rPr>
                <w:rFonts w:eastAsiaTheme="minorHAnsi"/>
                <w:bCs/>
                <w:lang w:eastAsia="en-US"/>
              </w:rPr>
              <w:t>Спартакиады активного долголетия «Нам года – не беда»</w:t>
            </w:r>
          </w:p>
          <w:p w:rsidR="00A64BEA" w:rsidRPr="007604F3" w:rsidRDefault="00A64BEA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A64BEA">
              <w:rPr>
                <w:rFonts w:eastAsiaTheme="minorHAnsi"/>
                <w:bCs/>
                <w:lang w:eastAsia="en-US"/>
              </w:rPr>
              <w:t xml:space="preserve">3. </w:t>
            </w:r>
            <w:r w:rsidRPr="007604F3">
              <w:rPr>
                <w:rFonts w:eastAsiaTheme="minorHAnsi"/>
                <w:bCs/>
                <w:lang w:eastAsia="en-US"/>
              </w:rPr>
              <w:t>Проект «Спорт</w:t>
            </w:r>
            <w:r w:rsidR="00C210B2" w:rsidRPr="007604F3">
              <w:rPr>
                <w:rFonts w:eastAsiaTheme="minorHAnsi"/>
                <w:bCs/>
                <w:lang w:eastAsia="en-US"/>
              </w:rPr>
              <w:t xml:space="preserve">ивный </w:t>
            </w:r>
            <w:r w:rsidRPr="007604F3">
              <w:rPr>
                <w:rFonts w:eastAsiaTheme="minorHAnsi"/>
                <w:bCs/>
                <w:lang w:eastAsia="en-US"/>
              </w:rPr>
              <w:t xml:space="preserve">инвентарь своими руками как фактор </w:t>
            </w:r>
            <w:r w:rsidR="00C210B2" w:rsidRPr="007604F3">
              <w:rPr>
                <w:rFonts w:eastAsiaTheme="minorHAnsi"/>
                <w:bCs/>
                <w:lang w:eastAsia="en-US"/>
              </w:rPr>
              <w:t>здорового образа жизни и активного долголетия»</w:t>
            </w:r>
          </w:p>
          <w:p w:rsidR="00A64BEA" w:rsidRDefault="00A64BEA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A64BEA">
              <w:rPr>
                <w:rFonts w:eastAsiaTheme="minorHAnsi"/>
                <w:bCs/>
                <w:lang w:eastAsia="en-US"/>
              </w:rPr>
              <w:t>4.</w:t>
            </w:r>
            <w:r w:rsidR="00C210B2" w:rsidRPr="007604F3">
              <w:rPr>
                <w:rFonts w:eastAsiaTheme="minorHAnsi"/>
                <w:bCs/>
                <w:lang w:eastAsia="en-US"/>
              </w:rPr>
              <w:t xml:space="preserve"> </w:t>
            </w:r>
            <w:r w:rsidRPr="00A64BEA">
              <w:rPr>
                <w:rFonts w:eastAsiaTheme="minorHAnsi"/>
                <w:bCs/>
                <w:lang w:eastAsia="en-US"/>
              </w:rPr>
              <w:t xml:space="preserve">Проект «Территориальный социальный опорный пункт активного долголетия» при поддержке администрации </w:t>
            </w:r>
            <w:proofErr w:type="spellStart"/>
            <w:r w:rsidRPr="00A64BEA">
              <w:rPr>
                <w:rFonts w:eastAsiaTheme="minorHAnsi"/>
                <w:bCs/>
                <w:lang w:eastAsia="en-US"/>
              </w:rPr>
              <w:t>г.о</w:t>
            </w:r>
            <w:proofErr w:type="spellEnd"/>
            <w:r w:rsidRPr="00A64BEA">
              <w:rPr>
                <w:rFonts w:eastAsiaTheme="minorHAnsi"/>
                <w:bCs/>
                <w:lang w:eastAsia="en-US"/>
              </w:rPr>
              <w:t>.</w:t>
            </w:r>
            <w:r w:rsidR="00C210B2" w:rsidRPr="007604F3">
              <w:rPr>
                <w:rFonts w:eastAsiaTheme="minorHAnsi"/>
                <w:bCs/>
                <w:lang w:eastAsia="en-US"/>
              </w:rPr>
              <w:t xml:space="preserve"> </w:t>
            </w:r>
            <w:r w:rsidRPr="00A64BEA">
              <w:rPr>
                <w:rFonts w:eastAsiaTheme="minorHAnsi"/>
                <w:bCs/>
                <w:lang w:eastAsia="en-US"/>
              </w:rPr>
              <w:t>Мытищи, пос.</w:t>
            </w:r>
            <w:r w:rsidR="00C210B2" w:rsidRPr="007604F3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351BEF">
              <w:rPr>
                <w:rFonts w:eastAsiaTheme="minorHAnsi"/>
                <w:bCs/>
                <w:lang w:eastAsia="en-US"/>
              </w:rPr>
              <w:t>Пироговский</w:t>
            </w:r>
            <w:proofErr w:type="spellEnd"/>
            <w:r w:rsidRPr="00A64BEA">
              <w:rPr>
                <w:rFonts w:eastAsiaTheme="minorHAnsi"/>
                <w:bCs/>
                <w:lang w:eastAsia="en-US"/>
              </w:rPr>
              <w:t xml:space="preserve">, микрорайона </w:t>
            </w:r>
            <w:proofErr w:type="spellStart"/>
            <w:r w:rsidRPr="00A64BEA">
              <w:rPr>
                <w:rFonts w:eastAsiaTheme="minorHAnsi"/>
                <w:bCs/>
                <w:lang w:eastAsia="en-US"/>
              </w:rPr>
              <w:t>Леонидовка</w:t>
            </w:r>
            <w:proofErr w:type="spellEnd"/>
            <w:r w:rsidRPr="00A64BEA">
              <w:rPr>
                <w:rFonts w:eastAsiaTheme="minorHAnsi"/>
                <w:bCs/>
                <w:lang w:eastAsia="en-US"/>
              </w:rPr>
              <w:t>, села Федоскино.</w:t>
            </w:r>
          </w:p>
          <w:p w:rsidR="007604F3" w:rsidRDefault="007604F3" w:rsidP="00794AFF">
            <w:pPr>
              <w:tabs>
                <w:tab w:val="left" w:pos="6774"/>
              </w:tabs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604F3">
              <w:rPr>
                <w:rFonts w:eastAsiaTheme="minorHAnsi"/>
                <w:b/>
                <w:bCs/>
                <w:lang w:val="en-US" w:eastAsia="en-US"/>
              </w:rPr>
              <w:t>IV</w:t>
            </w:r>
            <w:r w:rsidRPr="007604F3">
              <w:rPr>
                <w:rFonts w:eastAsiaTheme="minorHAnsi"/>
                <w:b/>
                <w:bCs/>
                <w:lang w:eastAsia="en-US"/>
              </w:rPr>
              <w:t xml:space="preserve"> направление</w:t>
            </w:r>
          </w:p>
          <w:p w:rsidR="007604F3" w:rsidRPr="00A64BEA" w:rsidRDefault="007604F3" w:rsidP="00A64BE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Работа клубов и кружков:</w:t>
            </w:r>
          </w:p>
          <w:p w:rsidR="007604F3" w:rsidRPr="007604F3" w:rsidRDefault="007604F3" w:rsidP="007604F3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604F3">
              <w:rPr>
                <w:rFonts w:eastAsiaTheme="minorHAnsi"/>
                <w:bCs/>
                <w:lang w:eastAsia="en-US"/>
              </w:rPr>
              <w:t>«Социальный турист»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7604F3" w:rsidRPr="007604F3" w:rsidRDefault="007604F3" w:rsidP="007604F3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604F3">
              <w:rPr>
                <w:rFonts w:eastAsiaTheme="minorHAnsi"/>
                <w:bCs/>
                <w:lang w:eastAsia="en-US"/>
              </w:rPr>
              <w:t>«Виртуальный турист»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7604F3" w:rsidRPr="007604F3" w:rsidRDefault="007604F3" w:rsidP="007604F3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604F3">
              <w:rPr>
                <w:rFonts w:eastAsiaTheme="minorHAnsi"/>
                <w:bCs/>
                <w:lang w:eastAsia="en-US"/>
              </w:rPr>
              <w:t>Клуб «Английский язык»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7604F3" w:rsidRPr="007604F3" w:rsidRDefault="007604F3" w:rsidP="007604F3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604F3">
              <w:rPr>
                <w:rFonts w:eastAsiaTheme="minorHAnsi"/>
                <w:bCs/>
                <w:lang w:eastAsia="en-US"/>
              </w:rPr>
              <w:t>Клуб «Китайский язык»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A64BEA" w:rsidRDefault="007604F3" w:rsidP="007604F3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604F3">
              <w:rPr>
                <w:rFonts w:eastAsiaTheme="minorHAnsi"/>
                <w:bCs/>
                <w:lang w:eastAsia="en-US"/>
              </w:rPr>
              <w:t>«Кулинарный клуб»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7604F3" w:rsidRPr="007604F3" w:rsidRDefault="007604F3" w:rsidP="007604F3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604F3">
              <w:rPr>
                <w:rFonts w:eastAsiaTheme="minorHAnsi"/>
                <w:bCs/>
                <w:lang w:eastAsia="en-US"/>
              </w:rPr>
              <w:t>«Гимнастика для ума»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7604F3" w:rsidRPr="007604F3" w:rsidRDefault="007604F3" w:rsidP="007604F3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604F3">
              <w:rPr>
                <w:rFonts w:eastAsiaTheme="minorHAnsi"/>
                <w:bCs/>
                <w:lang w:eastAsia="en-US"/>
              </w:rPr>
              <w:t>«</w:t>
            </w:r>
            <w:proofErr w:type="spellStart"/>
            <w:r w:rsidRPr="007604F3">
              <w:rPr>
                <w:rFonts w:eastAsiaTheme="minorHAnsi"/>
                <w:bCs/>
                <w:lang w:eastAsia="en-US"/>
              </w:rPr>
              <w:t>Танцетерапия</w:t>
            </w:r>
            <w:proofErr w:type="spellEnd"/>
            <w:r w:rsidRPr="007604F3">
              <w:rPr>
                <w:rFonts w:eastAsiaTheme="minorHAnsi"/>
                <w:bCs/>
                <w:lang w:eastAsia="en-US"/>
              </w:rPr>
              <w:t>»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7604F3" w:rsidRPr="007604F3" w:rsidRDefault="007604F3" w:rsidP="007604F3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604F3">
              <w:rPr>
                <w:rFonts w:eastAsiaTheme="minorHAnsi"/>
                <w:bCs/>
                <w:lang w:eastAsia="en-US"/>
              </w:rPr>
              <w:t>«Рукоделие»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7604F3" w:rsidRPr="007604F3" w:rsidRDefault="007604F3" w:rsidP="007604F3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604F3">
              <w:rPr>
                <w:rFonts w:eastAsiaTheme="minorHAnsi"/>
                <w:bCs/>
                <w:lang w:eastAsia="en-US"/>
              </w:rPr>
              <w:t>«Караоке-бар»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7604F3" w:rsidRPr="007604F3" w:rsidRDefault="007604F3" w:rsidP="007604F3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604F3">
              <w:rPr>
                <w:rFonts w:eastAsiaTheme="minorHAnsi"/>
                <w:bCs/>
                <w:lang w:eastAsia="en-US"/>
              </w:rPr>
              <w:t>«Йога»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956354" w:rsidRPr="005E78BA" w:rsidRDefault="007604F3" w:rsidP="005E78BA">
            <w:pPr>
              <w:tabs>
                <w:tab w:val="left" w:pos="6774"/>
              </w:tabs>
              <w:spacing w:after="160"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604F3">
              <w:rPr>
                <w:rFonts w:eastAsiaTheme="minorHAnsi"/>
                <w:bCs/>
                <w:lang w:eastAsia="en-US"/>
              </w:rPr>
              <w:t>«Дыхательная гимнастика»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  <w:p w:rsidR="003C5D8A" w:rsidRPr="003C5D8A" w:rsidRDefault="003C5D8A" w:rsidP="003C5D8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C5D8A" w:rsidRPr="003C5D8A" w:rsidRDefault="0034625B">
            <w:pPr>
              <w:jc w:val="both"/>
            </w:pPr>
            <w:r>
              <w:t>С 2015 года</w:t>
            </w:r>
            <w:r w:rsidR="003C5D8A" w:rsidRPr="003C5D8A">
              <w:t xml:space="preserve"> в период</w:t>
            </w:r>
            <w:r>
              <w:t>ы</w:t>
            </w:r>
            <w:r w:rsidR="003C5D8A" w:rsidRPr="003C5D8A">
              <w:t xml:space="preserve"> с мая по октябрь в Центральном парке культуры и отдыха г. Мытищи было проведено более </w:t>
            </w:r>
            <w:r>
              <w:t>5</w:t>
            </w:r>
            <w:r w:rsidR="003C5D8A" w:rsidRPr="003C5D8A">
              <w:t>0 мастер-классов по скандинавской ходьбе.</w:t>
            </w:r>
          </w:p>
          <w:p w:rsidR="003C5D8A" w:rsidRPr="003C5D8A" w:rsidRDefault="002B0D4C">
            <w:pPr>
              <w:jc w:val="both"/>
            </w:pPr>
            <w:r>
              <w:lastRenderedPageBreak/>
              <w:t>22.10.2016 Общегородская</w:t>
            </w:r>
            <w:r w:rsidR="003C5D8A" w:rsidRPr="003C5D8A">
              <w:t xml:space="preserve"> акция</w:t>
            </w:r>
            <w:r w:rsidR="00CE7098">
              <w:t>-</w:t>
            </w:r>
            <w:r w:rsidR="0034625B">
              <w:t>фестиваль</w:t>
            </w:r>
            <w:r w:rsidR="003C5D8A" w:rsidRPr="003C5D8A">
              <w:t xml:space="preserve"> «Мытищи за здоровый образ жизни!» в Центральном парке культуры и отдыха г. Мытищи.</w:t>
            </w:r>
          </w:p>
          <w:p w:rsidR="003C5D8A" w:rsidRDefault="003C5D8A">
            <w:pPr>
              <w:jc w:val="both"/>
            </w:pPr>
            <w:r w:rsidRPr="003C5D8A">
              <w:t xml:space="preserve">30.09.2017г. Общегородская </w:t>
            </w:r>
            <w:r w:rsidR="00CE7098">
              <w:t>акция-</w:t>
            </w:r>
            <w:r w:rsidR="0034625B">
              <w:t xml:space="preserve">фестиваль </w:t>
            </w:r>
            <w:r w:rsidRPr="003C5D8A">
              <w:t>«Мытищи за здоровый образ жизни».</w:t>
            </w:r>
          </w:p>
          <w:p w:rsidR="0034625B" w:rsidRPr="003C5D8A" w:rsidRDefault="0034625B">
            <w:pPr>
              <w:jc w:val="both"/>
            </w:pPr>
            <w:r>
              <w:t xml:space="preserve">15.08.2018 г. </w:t>
            </w:r>
            <w:r w:rsidR="00CE7098">
              <w:t>Общегородская акция-фестиваль «Мытищи за здоровый образ жизни!»</w:t>
            </w:r>
          </w:p>
          <w:p w:rsidR="003C5D8A" w:rsidRPr="003C5D8A" w:rsidRDefault="00CE7098">
            <w:pPr>
              <w:ind w:left="-57"/>
              <w:jc w:val="both"/>
            </w:pPr>
            <w:r>
              <w:t>Все желающие в рамках акций принимали</w:t>
            </w:r>
            <w:r w:rsidR="003C5D8A" w:rsidRPr="003C5D8A">
              <w:t xml:space="preserve"> участие в   мастер-классе по Скандинавской ходьбе, оздоровительной прогулке «Шаги к здоровью» с элементами дыхательной гимнастики и упражнениями для мышц и суставов ног, а те, кто уже занимается Скандинавской ходьбой и владеет ее техникой, прошли маршрут «Скандинавская ходьба для знатоков!» по парку.</w:t>
            </w:r>
          </w:p>
          <w:p w:rsidR="003C5D8A" w:rsidRPr="003C5D8A" w:rsidRDefault="00CE7098">
            <w:pPr>
              <w:ind w:left="-57"/>
              <w:jc w:val="both"/>
            </w:pPr>
            <w:r>
              <w:t>В рамках акций также</w:t>
            </w:r>
            <w:r w:rsidR="003C5D8A" w:rsidRPr="003C5D8A">
              <w:t xml:space="preserve"> был проведен ряд мероприятий.</w:t>
            </w:r>
          </w:p>
          <w:p w:rsidR="003C5D8A" w:rsidRPr="003C5D8A" w:rsidRDefault="003C5D8A">
            <w:pPr>
              <w:ind w:left="-57"/>
              <w:jc w:val="both"/>
            </w:pPr>
            <w:r w:rsidRPr="003C5D8A">
              <w:t xml:space="preserve">1. </w:t>
            </w:r>
            <w:r w:rsidR="00CE7098">
              <w:t>Три благотворительные лотереи</w:t>
            </w:r>
            <w:r w:rsidRPr="003C5D8A">
              <w:t xml:space="preserve"> «Будь здоров!». Полезные для здоровья призы предоставлены сетью ортопедических салонов «Поступь» и волонтерами </w:t>
            </w:r>
            <w:proofErr w:type="spellStart"/>
            <w:r w:rsidRPr="003C5D8A">
              <w:t>Мытищинского</w:t>
            </w:r>
            <w:proofErr w:type="spellEnd"/>
            <w:r w:rsidRPr="003C5D8A">
              <w:t xml:space="preserve"> ЦСО из числа сотрудников.</w:t>
            </w:r>
          </w:p>
          <w:p w:rsidR="003C5D8A" w:rsidRPr="003C5D8A" w:rsidRDefault="003C5D8A">
            <w:pPr>
              <w:ind w:left="-57"/>
              <w:jc w:val="both"/>
            </w:pPr>
            <w:r w:rsidRPr="003C5D8A">
              <w:t xml:space="preserve">2. Две концертные программы на площадке акции. Выступление творческих коллективов </w:t>
            </w:r>
            <w:proofErr w:type="spellStart"/>
            <w:r w:rsidRPr="003C5D8A">
              <w:t>г.о</w:t>
            </w:r>
            <w:proofErr w:type="spellEnd"/>
            <w:r w:rsidRPr="003C5D8A">
              <w:t>. Мытищи и других муниципальных образований М.О.</w:t>
            </w:r>
          </w:p>
          <w:p w:rsidR="003C5D8A" w:rsidRDefault="003C5D8A">
            <w:pPr>
              <w:ind w:left="-57"/>
              <w:jc w:val="both"/>
            </w:pPr>
            <w:r w:rsidRPr="003C5D8A">
              <w:t>3. Работа тематических павильонов «Кислородный коктейль», «</w:t>
            </w:r>
            <w:proofErr w:type="spellStart"/>
            <w:r w:rsidRPr="003C5D8A">
              <w:t>Фиточай</w:t>
            </w:r>
            <w:proofErr w:type="spellEnd"/>
            <w:r w:rsidRPr="003C5D8A">
              <w:t>», «Психология здоровья», «Спортивный инвентарь своими руками».</w:t>
            </w:r>
          </w:p>
          <w:p w:rsidR="00CE7098" w:rsidRDefault="00CE7098">
            <w:pPr>
              <w:ind w:left="-57"/>
              <w:jc w:val="both"/>
            </w:pPr>
            <w:r>
              <w:t>4. Работа тематического павильона «ГТО для пожилых».</w:t>
            </w:r>
          </w:p>
          <w:p w:rsidR="007243D8" w:rsidRDefault="008F581F">
            <w:pPr>
              <w:ind w:left="-57"/>
              <w:jc w:val="both"/>
            </w:pPr>
            <w:r>
              <w:t>Январь</w:t>
            </w:r>
            <w:bookmarkStart w:id="0" w:name="_GoBack"/>
            <w:bookmarkEnd w:id="0"/>
            <w:r w:rsidR="007243D8">
              <w:t xml:space="preserve"> 2019 – внедрение работы территориальных опорных пунктов.</w:t>
            </w:r>
          </w:p>
          <w:p w:rsidR="00CE7098" w:rsidRPr="003C5D8A" w:rsidRDefault="00CE7098">
            <w:pPr>
              <w:ind w:left="-57"/>
              <w:jc w:val="both"/>
            </w:pPr>
            <w:r>
              <w:t xml:space="preserve">Постоянная работа «Университета третьего возраста» и кружков и клубов в </w:t>
            </w:r>
            <w:proofErr w:type="spellStart"/>
            <w:r>
              <w:t>Мытищинском</w:t>
            </w:r>
            <w:proofErr w:type="spellEnd"/>
            <w:r>
              <w:t xml:space="preserve"> ЦСО и Территориальных опорных пунктах позволяет закрепить знания и навыки по здоровому образу жизни, поддерживать интерес к активному долголетию в кругу единомышленников. </w:t>
            </w:r>
          </w:p>
          <w:p w:rsidR="003C5D8A" w:rsidRDefault="003C5D8A">
            <w:pPr>
              <w:jc w:val="both"/>
            </w:pPr>
          </w:p>
        </w:tc>
      </w:tr>
      <w:tr w:rsidR="003C5D8A" w:rsidTr="003C5D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A" w:rsidRDefault="003C5D8A">
            <w:pPr>
              <w:rPr>
                <w:b/>
              </w:rPr>
            </w:pPr>
          </w:p>
          <w:p w:rsidR="003C5D8A" w:rsidRDefault="003C5D8A">
            <w:pPr>
              <w:rPr>
                <w:b/>
              </w:rPr>
            </w:pPr>
          </w:p>
          <w:p w:rsidR="003C5D8A" w:rsidRDefault="003C5D8A">
            <w:pPr>
              <w:rPr>
                <w:b/>
              </w:rPr>
            </w:pPr>
          </w:p>
          <w:p w:rsidR="003C5D8A" w:rsidRDefault="003C5D8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A" w:rsidRDefault="003C5D8A">
            <w:pPr>
              <w:rPr>
                <w:b/>
              </w:rPr>
            </w:pPr>
          </w:p>
          <w:p w:rsidR="003C5D8A" w:rsidRDefault="003C5D8A">
            <w:pPr>
              <w:rPr>
                <w:b/>
              </w:rPr>
            </w:pPr>
          </w:p>
          <w:p w:rsidR="003C5D8A" w:rsidRDefault="003C5D8A">
            <w:pPr>
              <w:rPr>
                <w:b/>
              </w:rPr>
            </w:pPr>
            <w:r>
              <w:rPr>
                <w:b/>
              </w:rPr>
              <w:t>Результаты внедрения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A" w:rsidRDefault="003C5D8A">
            <w:pPr>
              <w:jc w:val="both"/>
            </w:pPr>
            <w:r>
              <w:t>Оздоровительная «Скандинавская ходьба» с 2015 года по 2018 год стала более популярн</w:t>
            </w:r>
            <w:r w:rsidR="00771260">
              <w:t xml:space="preserve">ой в </w:t>
            </w:r>
            <w:proofErr w:type="spellStart"/>
            <w:r w:rsidR="00771260">
              <w:t>г.о</w:t>
            </w:r>
            <w:proofErr w:type="spellEnd"/>
            <w:r w:rsidR="00771260">
              <w:t>. Мытищи. Свидетельство</w:t>
            </w:r>
            <w:r w:rsidR="008914AB">
              <w:t xml:space="preserve"> этого факта</w:t>
            </w:r>
            <w:r>
              <w:t xml:space="preserve"> - не сухие цифры статистики, а возможность более часто увидеть пожилых людей, идущих оздоровительной «Скандинавской ходьбой» по улицам нашего г. Мытищи и других населенных пунктов </w:t>
            </w:r>
            <w:proofErr w:type="spellStart"/>
            <w:r>
              <w:t>г.о</w:t>
            </w:r>
            <w:proofErr w:type="spellEnd"/>
            <w:r>
              <w:t xml:space="preserve">. Мытищи. Но, к сожалению, не все из </w:t>
            </w:r>
            <w:proofErr w:type="gramStart"/>
            <w:r>
              <w:t>них  владеют</w:t>
            </w:r>
            <w:proofErr w:type="gramEnd"/>
            <w:r>
              <w:t xml:space="preserve"> правильной техникой «скандинавской ходьбы». За 2015-2018 год в рамках проекта более</w:t>
            </w:r>
            <w:r w:rsidR="00771260">
              <w:t xml:space="preserve"> 350 пожилых </w:t>
            </w:r>
            <w:proofErr w:type="spellStart"/>
            <w:r w:rsidR="00771260">
              <w:t>мытищинцев</w:t>
            </w:r>
            <w:proofErr w:type="spellEnd"/>
            <w:r w:rsidR="00771260">
              <w:t xml:space="preserve"> освоило</w:t>
            </w:r>
            <w:r>
              <w:t xml:space="preserve"> правильную технику «Скандинавской ходьбы». Участниками оздоровительной программы и посетителями тематических павильонов городской акции «Мытищи за здоровый образ жизни!»  стало более 600 </w:t>
            </w:r>
            <w:proofErr w:type="spellStart"/>
            <w:r>
              <w:t>мытищинцев</w:t>
            </w:r>
            <w:proofErr w:type="spellEnd"/>
            <w:r>
              <w:t xml:space="preserve">, в том числе 78 человек практически ознакомились с частной инновационной социальной практикой «Спортивный инвентарь своими руками как фактор ЗОЖ и активного долголетия».   </w:t>
            </w:r>
          </w:p>
          <w:p w:rsidR="003C5D8A" w:rsidRDefault="003C5D8A">
            <w:pPr>
              <w:tabs>
                <w:tab w:val="left" w:pos="1185"/>
              </w:tabs>
              <w:jc w:val="both"/>
            </w:pPr>
            <w:r>
              <w:t>Важнейший результат</w:t>
            </w:r>
            <w:r w:rsidR="007B280D">
              <w:t xml:space="preserve"> </w:t>
            </w:r>
            <w:r>
              <w:t xml:space="preserve">- это положительные отзывы участников акции «Мытищи за здоровый образ жизни!» и </w:t>
            </w:r>
            <w:r>
              <w:lastRenderedPageBreak/>
              <w:t xml:space="preserve">пожелания в адрес организатора проводить эту акцию чаще на разных площадках городского округа Мытищи. </w:t>
            </w:r>
          </w:p>
          <w:p w:rsidR="007B280D" w:rsidRDefault="007B280D">
            <w:pPr>
              <w:tabs>
                <w:tab w:val="left" w:pos="1185"/>
              </w:tabs>
              <w:jc w:val="both"/>
            </w:pPr>
            <w:r>
              <w:t>С 2019 года началось внедрение работы Территориальных опорных пунктов.</w:t>
            </w:r>
          </w:p>
          <w:p w:rsidR="007B280D" w:rsidRDefault="007B280D">
            <w:pPr>
              <w:tabs>
                <w:tab w:val="left" w:pos="1185"/>
              </w:tabs>
              <w:jc w:val="both"/>
            </w:pPr>
          </w:p>
          <w:p w:rsidR="003C5D8A" w:rsidRDefault="003C5D8A">
            <w:pPr>
              <w:tabs>
                <w:tab w:val="left" w:pos="1185"/>
              </w:tabs>
              <w:jc w:val="both"/>
            </w:pPr>
          </w:p>
        </w:tc>
      </w:tr>
      <w:tr w:rsidR="003C5D8A" w:rsidTr="003C5D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A" w:rsidRDefault="003C5D8A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A" w:rsidRDefault="003C5D8A">
            <w:pPr>
              <w:rPr>
                <w:b/>
              </w:rPr>
            </w:pPr>
            <w:r>
              <w:rPr>
                <w:b/>
              </w:rPr>
              <w:t>Участие проекта в ежегодной премии «Наше Подмосковье»</w:t>
            </w:r>
          </w:p>
          <w:p w:rsidR="003C5D8A" w:rsidRDefault="003C5D8A">
            <w:pPr>
              <w:rPr>
                <w:b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A" w:rsidRDefault="003C5D8A"/>
          <w:p w:rsidR="003C5D8A" w:rsidRDefault="00251573">
            <w:pPr>
              <w:jc w:val="center"/>
            </w:pPr>
            <w:r>
              <w:t>Вторая премия в конкурсе «Наше Подмосковье» в номинации «Команда»</w:t>
            </w:r>
          </w:p>
          <w:p w:rsidR="00251573" w:rsidRDefault="00251573">
            <w:pPr>
              <w:jc w:val="center"/>
            </w:pPr>
          </w:p>
          <w:p w:rsidR="002B0D4C" w:rsidRDefault="002B0D4C">
            <w:pPr>
              <w:jc w:val="center"/>
            </w:pPr>
          </w:p>
          <w:p w:rsidR="003C5D8A" w:rsidRDefault="003C5D8A">
            <w:pPr>
              <w:jc w:val="center"/>
            </w:pPr>
          </w:p>
          <w:p w:rsidR="003C5D8A" w:rsidRDefault="003C5D8A">
            <w:pPr>
              <w:jc w:val="center"/>
            </w:pPr>
          </w:p>
        </w:tc>
      </w:tr>
    </w:tbl>
    <w:p w:rsidR="003C5D8A" w:rsidRDefault="003C5D8A" w:rsidP="003C5D8A">
      <w:pPr>
        <w:jc w:val="center"/>
      </w:pPr>
    </w:p>
    <w:p w:rsidR="003A70E5" w:rsidRDefault="003A70E5"/>
    <w:sectPr w:rsidR="003A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4C7F"/>
    <w:multiLevelType w:val="hybridMultilevel"/>
    <w:tmpl w:val="9D24D9BA"/>
    <w:lvl w:ilvl="0" w:tplc="1360A50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E5B75"/>
    <w:multiLevelType w:val="hybridMultilevel"/>
    <w:tmpl w:val="4F64335E"/>
    <w:lvl w:ilvl="0" w:tplc="7F8EC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C5"/>
    <w:rsid w:val="00251573"/>
    <w:rsid w:val="00280D43"/>
    <w:rsid w:val="002B0D4C"/>
    <w:rsid w:val="0034625B"/>
    <w:rsid w:val="00351BEF"/>
    <w:rsid w:val="003A70E5"/>
    <w:rsid w:val="003C5D8A"/>
    <w:rsid w:val="00417730"/>
    <w:rsid w:val="00437EFC"/>
    <w:rsid w:val="004B0BA7"/>
    <w:rsid w:val="004D0539"/>
    <w:rsid w:val="005C02C5"/>
    <w:rsid w:val="005E78BA"/>
    <w:rsid w:val="00640652"/>
    <w:rsid w:val="00701E51"/>
    <w:rsid w:val="007243D8"/>
    <w:rsid w:val="007604F3"/>
    <w:rsid w:val="00771260"/>
    <w:rsid w:val="00791FB0"/>
    <w:rsid w:val="0079234E"/>
    <w:rsid w:val="00794AFF"/>
    <w:rsid w:val="007B280D"/>
    <w:rsid w:val="008914AB"/>
    <w:rsid w:val="008F581F"/>
    <w:rsid w:val="00956354"/>
    <w:rsid w:val="00960531"/>
    <w:rsid w:val="009B23E3"/>
    <w:rsid w:val="00A64BEA"/>
    <w:rsid w:val="00AC791E"/>
    <w:rsid w:val="00BB7215"/>
    <w:rsid w:val="00C210B2"/>
    <w:rsid w:val="00CE7098"/>
    <w:rsid w:val="00E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A650"/>
  <w15:chartTrackingRefBased/>
  <w15:docId w15:val="{A0BF179B-8EE0-4C9F-BE4E-55882489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3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3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2019-03-13T11:44:00Z</cp:lastPrinted>
  <dcterms:created xsi:type="dcterms:W3CDTF">2019-03-12T10:46:00Z</dcterms:created>
  <dcterms:modified xsi:type="dcterms:W3CDTF">2019-03-13T13:17:00Z</dcterms:modified>
</cp:coreProperties>
</file>