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27" w:rsidRDefault="009B2534">
      <w:r>
        <w:t xml:space="preserve">Ссылка переход на </w:t>
      </w:r>
      <w:r w:rsidRPr="009B2534">
        <w:t>https://msr.mosreg.ru/deyatelnost/protivodeistvie-korrupcii/antikorrupcionnaya-ekspertiza</w:t>
      </w:r>
      <w:bookmarkStart w:id="0" w:name="_GoBack"/>
      <w:bookmarkEnd w:id="0"/>
    </w:p>
    <w:sectPr w:rsidR="001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7"/>
    <w:rsid w:val="001B5E27"/>
    <w:rsid w:val="009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3A9"/>
  <w15:chartTrackingRefBased/>
  <w15:docId w15:val="{A3B4F4F3-598E-4B3B-A787-7A5463B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2023-07-24T06:34:00Z</dcterms:created>
  <dcterms:modified xsi:type="dcterms:W3CDTF">2023-07-24T06:34:00Z</dcterms:modified>
</cp:coreProperties>
</file>