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D2" w:rsidRPr="006E79D2" w:rsidRDefault="006E79D2" w:rsidP="006E79D2">
      <w:pPr>
        <w:spacing w:before="300" w:after="150" w:line="240" w:lineRule="auto"/>
        <w:outlineLvl w:val="0"/>
        <w:rPr>
          <w:rFonts w:ascii="FranklinGothic" w:eastAsia="Times New Roman" w:hAnsi="FranklinGothic" w:cs="Times New Roman"/>
          <w:color w:val="DFB200"/>
          <w:kern w:val="36"/>
          <w:sz w:val="60"/>
          <w:szCs w:val="60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kern w:val="36"/>
          <w:sz w:val="60"/>
          <w:szCs w:val="60"/>
          <w:lang w:eastAsia="ru-RU"/>
        </w:rPr>
        <w:t>Историческая справка</w:t>
      </w:r>
    </w:p>
    <w:p w:rsidR="006E79D2" w:rsidRPr="006E79D2" w:rsidRDefault="006E79D2" w:rsidP="006E79D2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1987 год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В 1987 году при органах социального обеспечения впервые открылся отдел социальной помощи на дому, который состоял из одного отделения, рассчитанного на 80 человек. К 1992 году количество отделений возросло до 4, а количество обслуживаемых до 290 человек.</w:t>
      </w:r>
    </w:p>
    <w:p w:rsidR="006E79D2" w:rsidRPr="006E79D2" w:rsidRDefault="006E79D2" w:rsidP="006E79D2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1992 год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С 1 октября 1992 до 1 декабря 2004 года социальная помощь на дому существовала как структурное подразделение Комитета по социальным вопросам Администрации 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Мытищинского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 района. За эти годы социальные работники стали обслуживать уже более 900 подопечных в 12 отделениях.</w:t>
      </w:r>
    </w:p>
    <w:p w:rsidR="006E79D2" w:rsidRPr="006E79D2" w:rsidRDefault="006E79D2" w:rsidP="006E79D2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2004 год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1 декабря 2004 года зарегистрировано муниципальное учреждение «Центр социального обслуживания граждан пожилого возраста и инвалидов» 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Мытищинского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 района.</w:t>
      </w:r>
    </w:p>
    <w:p w:rsidR="006E79D2" w:rsidRPr="006E79D2" w:rsidRDefault="006E79D2" w:rsidP="006E79D2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2005 год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4 августа 2005 года Муниципальное учреждение «Центр социального обслуживания граждан пожилого возраста и инвалидов» переименовано в Государственное учреждение социального обслуживания Московской области «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Мытищинский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 центр социального обслуживания граждан пожилого возраста и инвалидов», а с октября 2008 года — Государственное бюджетное учреждение социального обслуживания Московской области «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Мытищинский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 Центр социального обслуживания граждан пожилого возраста и инвалидов».</w:t>
      </w:r>
    </w:p>
    <w:p w:rsidR="006E79D2" w:rsidRPr="006E79D2" w:rsidRDefault="006E79D2" w:rsidP="006E79D2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2013 год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В январе 2013 года в ГБУСО МО «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Мытищинский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 ЦСО» открыло свои двери отделение организации отдыха граждан (отделение дневного пребывания граждан пожилого возраста и инвалидов). Мощность отделения — 25 человек.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В соответствии с Приказом министра социальной защиты населения Московской области от 15.05.2013 г. №131 «Об инновационной форме социального обслуживания «Университет третьего возраста» во второй половине 2013 года в отделение организации отдыха граждан была внедрена инновационная форма социального обслуживания «Университет третьего возраста», работа которого строится по следующим факультетам:</w:t>
      </w:r>
    </w:p>
    <w:p w:rsidR="006E79D2" w:rsidRPr="006E79D2" w:rsidRDefault="006E79D2" w:rsidP="006E79D2">
      <w:pPr>
        <w:spacing w:before="75" w:after="150" w:line="240" w:lineRule="auto"/>
        <w:outlineLvl w:val="2"/>
        <w:rPr>
          <w:rFonts w:ascii="FranklinGothic" w:eastAsia="Times New Roman" w:hAnsi="FranklinGothic" w:cs="Times New Roman"/>
          <w:color w:val="777777"/>
          <w:sz w:val="30"/>
          <w:szCs w:val="30"/>
          <w:lang w:eastAsia="ru-RU"/>
        </w:rPr>
      </w:pPr>
      <w:r w:rsidRPr="006E79D2">
        <w:rPr>
          <w:rFonts w:ascii="FranklinGothic" w:eastAsia="Times New Roman" w:hAnsi="FranklinGothic" w:cs="Times New Roman"/>
          <w:color w:val="777777"/>
          <w:sz w:val="30"/>
          <w:szCs w:val="30"/>
          <w:lang w:eastAsia="ru-RU"/>
        </w:rPr>
        <w:t>1. Факультет «Здоровья и физической активности»</w:t>
      </w:r>
    </w:p>
    <w:p w:rsidR="006E79D2" w:rsidRPr="006E79D2" w:rsidRDefault="006E79D2" w:rsidP="006E79D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пропаганда здорового образа жизни;</w:t>
      </w:r>
    </w:p>
    <w:p w:rsidR="006E79D2" w:rsidRPr="006E79D2" w:rsidRDefault="006E79D2" w:rsidP="006E79D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lastRenderedPageBreak/>
        <w:t>скандинавская ходьба;</w:t>
      </w:r>
    </w:p>
    <w:p w:rsidR="006E79D2" w:rsidRPr="006E79D2" w:rsidRDefault="006E79D2" w:rsidP="006E79D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фитнес;</w:t>
      </w:r>
    </w:p>
    <w:p w:rsidR="006E79D2" w:rsidRPr="006E79D2" w:rsidRDefault="006E79D2" w:rsidP="006E79D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фитотерапия (фито-бар);</w:t>
      </w:r>
    </w:p>
    <w:p w:rsidR="006E79D2" w:rsidRPr="006E79D2" w:rsidRDefault="006E79D2" w:rsidP="006E79D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психологическая разгрузка (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акватерапия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, ароматерапия, релаксация);</w:t>
      </w:r>
    </w:p>
    <w:p w:rsidR="006E79D2" w:rsidRPr="006E79D2" w:rsidRDefault="006E79D2" w:rsidP="006E79D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proofErr w:type="spellStart"/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самотерапия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 xml:space="preserve"> (телесно-ориентированная терапия, направленная на 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психосоматику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).</w:t>
      </w:r>
    </w:p>
    <w:p w:rsidR="006E79D2" w:rsidRPr="006E79D2" w:rsidRDefault="006E79D2" w:rsidP="006E79D2">
      <w:pPr>
        <w:spacing w:before="75" w:after="150" w:line="240" w:lineRule="auto"/>
        <w:outlineLvl w:val="2"/>
        <w:rPr>
          <w:rFonts w:ascii="FranklinGothic" w:eastAsia="Times New Roman" w:hAnsi="FranklinGothic" w:cs="Times New Roman"/>
          <w:color w:val="777777"/>
          <w:sz w:val="30"/>
          <w:szCs w:val="30"/>
          <w:lang w:eastAsia="ru-RU"/>
        </w:rPr>
      </w:pPr>
      <w:r w:rsidRPr="006E79D2">
        <w:rPr>
          <w:rFonts w:ascii="FranklinGothic" w:eastAsia="Times New Roman" w:hAnsi="FranklinGothic" w:cs="Times New Roman"/>
          <w:color w:val="777777"/>
          <w:sz w:val="30"/>
          <w:szCs w:val="30"/>
          <w:lang w:eastAsia="ru-RU"/>
        </w:rPr>
        <w:t>2. Факультет «Основы компьютерной грамотности»</w:t>
      </w:r>
    </w:p>
    <w:p w:rsidR="006E79D2" w:rsidRPr="006E79D2" w:rsidRDefault="006E79D2" w:rsidP="006E79D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персональное развитие;</w:t>
      </w:r>
    </w:p>
    <w:p w:rsidR="006E79D2" w:rsidRPr="006E79D2" w:rsidRDefault="006E79D2" w:rsidP="006E79D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социальная адаптация и общение людей;</w:t>
      </w:r>
    </w:p>
    <w:p w:rsidR="006E79D2" w:rsidRPr="006E79D2" w:rsidRDefault="006E79D2" w:rsidP="006E79D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сохранение активной жизненной позиции.</w:t>
      </w:r>
    </w:p>
    <w:p w:rsidR="006E79D2" w:rsidRPr="006E79D2" w:rsidRDefault="006E79D2" w:rsidP="006E79D2">
      <w:pPr>
        <w:spacing w:before="75" w:after="150" w:line="240" w:lineRule="auto"/>
        <w:outlineLvl w:val="2"/>
        <w:rPr>
          <w:rFonts w:ascii="FranklinGothic" w:eastAsia="Times New Roman" w:hAnsi="FranklinGothic" w:cs="Times New Roman"/>
          <w:color w:val="777777"/>
          <w:sz w:val="30"/>
          <w:szCs w:val="30"/>
          <w:lang w:eastAsia="ru-RU"/>
        </w:rPr>
      </w:pPr>
      <w:r w:rsidRPr="006E79D2">
        <w:rPr>
          <w:rFonts w:ascii="FranklinGothic" w:eastAsia="Times New Roman" w:hAnsi="FranklinGothic" w:cs="Times New Roman"/>
          <w:color w:val="777777"/>
          <w:sz w:val="30"/>
          <w:szCs w:val="30"/>
          <w:lang w:eastAsia="ru-RU"/>
        </w:rPr>
        <w:t>3. Факультет «Православная культура»</w:t>
      </w:r>
    </w:p>
    <w:p w:rsidR="006E79D2" w:rsidRPr="006E79D2" w:rsidRDefault="006E79D2" w:rsidP="006E79D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приобщение к русской православной культуре;</w:t>
      </w:r>
    </w:p>
    <w:p w:rsidR="006E79D2" w:rsidRPr="006E79D2" w:rsidRDefault="006E79D2" w:rsidP="006E79D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углубление духовных знаний;</w:t>
      </w:r>
    </w:p>
    <w:p w:rsidR="006E79D2" w:rsidRPr="006E79D2" w:rsidRDefault="006E79D2" w:rsidP="006E79D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соблюдение русских традиций, обычаев.</w:t>
      </w:r>
    </w:p>
    <w:p w:rsidR="006E79D2" w:rsidRPr="006E79D2" w:rsidRDefault="006E79D2" w:rsidP="006E79D2">
      <w:pPr>
        <w:spacing w:before="75" w:after="150" w:line="240" w:lineRule="auto"/>
        <w:outlineLvl w:val="2"/>
        <w:rPr>
          <w:rFonts w:ascii="FranklinGothic" w:eastAsia="Times New Roman" w:hAnsi="FranklinGothic" w:cs="Times New Roman"/>
          <w:color w:val="777777"/>
          <w:sz w:val="30"/>
          <w:szCs w:val="30"/>
          <w:lang w:eastAsia="ru-RU"/>
        </w:rPr>
      </w:pPr>
      <w:r w:rsidRPr="006E79D2">
        <w:rPr>
          <w:rFonts w:ascii="FranklinGothic" w:eastAsia="Times New Roman" w:hAnsi="FranklinGothic" w:cs="Times New Roman"/>
          <w:color w:val="777777"/>
          <w:sz w:val="30"/>
          <w:szCs w:val="30"/>
          <w:lang w:eastAsia="ru-RU"/>
        </w:rPr>
        <w:t>4. Факультет «Культура и искусство»</w:t>
      </w:r>
    </w:p>
    <w:p w:rsidR="006E79D2" w:rsidRPr="006E79D2" w:rsidRDefault="006E79D2" w:rsidP="006E79D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реализация творческого потенциала (караоке-бар);</w:t>
      </w:r>
    </w:p>
    <w:p w:rsidR="006E79D2" w:rsidRPr="006E79D2" w:rsidRDefault="006E79D2" w:rsidP="006E79D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открытие новых талантов;</w:t>
      </w:r>
    </w:p>
    <w:p w:rsidR="006E79D2" w:rsidRPr="006E79D2" w:rsidRDefault="006E79D2" w:rsidP="006E79D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посещение выставок, экскурсий, тематических вечеров;</w:t>
      </w:r>
    </w:p>
    <w:p w:rsidR="006E79D2" w:rsidRPr="006E79D2" w:rsidRDefault="006E79D2" w:rsidP="006E79D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участие в конкурсах;</w:t>
      </w:r>
    </w:p>
    <w:p w:rsidR="006E79D2" w:rsidRPr="006E79D2" w:rsidRDefault="006E79D2" w:rsidP="006E79D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участие в праздничных мероприятиях.</w:t>
      </w:r>
    </w:p>
    <w:p w:rsidR="006E79D2" w:rsidRPr="006E79D2" w:rsidRDefault="006E79D2" w:rsidP="006E79D2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2014 год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С 2014 года в практику работы учреждения активно внедрены дополнительные социальные услуги, такие как услуги сиделки, социально-бытовые услуги, широкий спектр психологических услуг, социальный туризм (организация и проведение экскурсий) и другие услуги.</w:t>
      </w:r>
    </w:p>
    <w:p w:rsidR="006E79D2" w:rsidRPr="006E79D2" w:rsidRDefault="006E79D2" w:rsidP="006E79D2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2018 год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С 01.01.2018 года по 01.01.2019 года в структуре учреждения отсутствует отделение организации отдыха граждан (отделение дневного пребывания граждан пожилого возраста и инвалидов — ОДП).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Организация досуга пожилых граждан и инвалидов, в том числе получателей социальных услуг учреждения, в этот период осуществляется в рамках работы клубов по интересам.</w:t>
      </w:r>
    </w:p>
    <w:p w:rsidR="006E79D2" w:rsidRPr="006E79D2" w:rsidRDefault="006E79D2" w:rsidP="006E79D2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2019 год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С 01.01.2019 года вновь открыто отделение организации отдыха граждан (отделение дневного пребывания граждан пожилого возраста и инвалидов — ОДП). Плановая мощность отделения — 10 человек.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lastRenderedPageBreak/>
        <w:t>На базе ОДП и учреждением в целом успешно реализуется программа «Активное долголетие», направленная на поддержание активного и здорового образа жизни старшего поколения.</w:t>
      </w:r>
    </w:p>
    <w:p w:rsidR="006E79D2" w:rsidRPr="006E79D2" w:rsidRDefault="006E79D2" w:rsidP="006E79D2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2020 год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Реализации программы «Активное долголетие» в Подмосковье, направленной на поддержание активного и здорового образа жизни старшего поколения, продолжилось отделением активного долголетия (на безе ранее функционировавшего отделения дневного пребывания учреждения). Плановая мощность отделения — 18 мест.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Отделение активного долголетия предназначено для организации и проведения мероприятий для мужчин старше 60 лет и женщин старше 55 лет, а также лиц, получающих пенсию за выслугу лет, старше 50 лет, в целях увеличения продолжительности здоровой жизни (компьютерная грамотность, физическая культура, йога, дыхательная гимнастика, танцы, пение, скандинавская ходьба, творчество, сопровождение в бассейн и на экскурсии).</w:t>
      </w:r>
    </w:p>
    <w:p w:rsidR="006E79D2" w:rsidRPr="006E79D2" w:rsidRDefault="006E79D2" w:rsidP="006E79D2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6E79D2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2021 год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>Государственное бюджетное учреждение социального обслуживания Московской области «</w:t>
      </w:r>
      <w:proofErr w:type="spellStart"/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>Мытищинский</w:t>
      </w:r>
      <w:proofErr w:type="spellEnd"/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 xml:space="preserve"> центр социального обслуживания граждан пожилого возраста и инвалидов»</w:t>
      </w: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 реорганизовано в форме присоединения к нему Государственного бюджетного учреждения социального обслуживания Московской области «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Мытищинский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 центр реабилитации инвалидов «Мечта», Государственного бюджетного учреждения социального обслуживания Московской области «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Мытищинский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 дом-интернат малой вместимости для граждан пожилого возраста и инвалидов» в </w:t>
      </w:r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</w:t>
      </w:r>
      <w:proofErr w:type="spellStart"/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>Мытищинский</w:t>
      </w:r>
      <w:proofErr w:type="spellEnd"/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>»</w:t>
      </w: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.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>Основание</w:t>
      </w: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: распоряжение Правительства Московской области от 30.12.2020 №1063-РП «О реорганизации государственных учреждений социального обслуживания Московской области, подведомственных Министерству социального развития Московской области».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>Дата реорганизации</w:t>
      </w: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: 25.05.2021 года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</w:t>
      </w:r>
      <w:proofErr w:type="spellStart"/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>Мытищинский</w:t>
      </w:r>
      <w:proofErr w:type="spellEnd"/>
      <w:r w:rsidRPr="006E79D2">
        <w:rPr>
          <w:rFonts w:ascii="BeauSansPro" w:eastAsia="Times New Roman" w:hAnsi="BeauSansPro" w:cs="Times New Roman"/>
          <w:color w:val="333333"/>
          <w:sz w:val="25"/>
          <w:szCs w:val="25"/>
          <w:lang w:eastAsia="ru-RU"/>
        </w:rPr>
        <w:t>»</w:t>
      </w: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 является правопреемником Государственного бюджетного учреждения социального обслуживания Московской области «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Мытищинский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 центр реабилитации инвалидов «Мечта», Государственного бюджетного учреждения социального обслуживания Московской области «</w:t>
      </w:r>
      <w:proofErr w:type="spellStart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Мытищинский</w:t>
      </w:r>
      <w:proofErr w:type="spellEnd"/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 xml:space="preserve"> дом-интернат малой вместимости для граждан пожилого возраста и инвалидов».</w:t>
      </w:r>
    </w:p>
    <w:p w:rsidR="006E79D2" w:rsidRPr="006E79D2" w:rsidRDefault="006E79D2" w:rsidP="006E79D2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</w:pPr>
      <w:r w:rsidRPr="006E79D2">
        <w:rPr>
          <w:rFonts w:ascii="BeauSansProThin" w:eastAsia="Times New Roman" w:hAnsi="BeauSansProThin" w:cs="Times New Roman"/>
          <w:color w:val="333333"/>
          <w:sz w:val="25"/>
          <w:szCs w:val="25"/>
          <w:lang w:eastAsia="ru-RU"/>
        </w:rPr>
        <w:t>На протяжении всей истории нашего учреждения неизменным остается девиз, который сотрудники ежедневно реализуют на практике, проявляя к каждому внимание, заботу, уважение и сострадание:</w:t>
      </w:r>
    </w:p>
    <w:p w:rsidR="006E79D2" w:rsidRPr="006E79D2" w:rsidRDefault="006E79D2" w:rsidP="006E79D2">
      <w:pPr>
        <w:spacing w:line="240" w:lineRule="auto"/>
        <w:rPr>
          <w:rFonts w:ascii="BeauSansProThin" w:eastAsia="Times New Roman" w:hAnsi="BeauSansProThin" w:cs="Times New Roman"/>
          <w:i/>
          <w:iCs/>
          <w:color w:val="333333"/>
          <w:sz w:val="42"/>
          <w:szCs w:val="42"/>
          <w:lang w:eastAsia="ru-RU"/>
        </w:rPr>
      </w:pPr>
      <w:r w:rsidRPr="006E79D2">
        <w:rPr>
          <w:rFonts w:ascii="BeauSansProThin" w:eastAsia="Times New Roman" w:hAnsi="BeauSansProThin" w:cs="Times New Roman"/>
          <w:i/>
          <w:iCs/>
          <w:color w:val="333333"/>
          <w:sz w:val="42"/>
          <w:szCs w:val="42"/>
          <w:lang w:eastAsia="ru-RU"/>
        </w:rPr>
        <w:lastRenderedPageBreak/>
        <w:t>«Придём на помощь в борьбе с невзгодами, заботой бережной согреем души, плечо подставим — путь станет легче, и одиночество отступит!»</w:t>
      </w:r>
    </w:p>
    <w:p w:rsidR="0097239C" w:rsidRPr="006E79D2" w:rsidRDefault="0097239C" w:rsidP="006E79D2">
      <w:bookmarkStart w:id="0" w:name="_GoBack"/>
      <w:bookmarkEnd w:id="0"/>
    </w:p>
    <w:sectPr w:rsidR="0097239C" w:rsidRPr="006E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">
    <w:altName w:val="Times New Roman"/>
    <w:panose1 w:val="00000000000000000000"/>
    <w:charset w:val="00"/>
    <w:family w:val="roman"/>
    <w:notTrueType/>
    <w:pitch w:val="default"/>
  </w:font>
  <w:font w:name="BeauSansProThin">
    <w:altName w:val="Times New Roman"/>
    <w:panose1 w:val="00000000000000000000"/>
    <w:charset w:val="00"/>
    <w:family w:val="roman"/>
    <w:notTrueType/>
    <w:pitch w:val="default"/>
  </w:font>
  <w:font w:name="Beau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4D39"/>
    <w:multiLevelType w:val="multilevel"/>
    <w:tmpl w:val="B1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67434"/>
    <w:multiLevelType w:val="multilevel"/>
    <w:tmpl w:val="87B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46F9B"/>
    <w:multiLevelType w:val="multilevel"/>
    <w:tmpl w:val="B82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92685"/>
    <w:multiLevelType w:val="multilevel"/>
    <w:tmpl w:val="060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9C"/>
    <w:rsid w:val="006E79D2"/>
    <w:rsid w:val="009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E9142-9D35-496B-A8CA-2C85D3BE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97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Klyuev</dc:creator>
  <cp:keywords/>
  <dc:description/>
  <cp:lastModifiedBy>Artem Klyuev</cp:lastModifiedBy>
  <cp:revision>2</cp:revision>
  <dcterms:created xsi:type="dcterms:W3CDTF">2023-07-14T07:23:00Z</dcterms:created>
  <dcterms:modified xsi:type="dcterms:W3CDTF">2023-07-14T07:24:00Z</dcterms:modified>
</cp:coreProperties>
</file>